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B6F4" w14:textId="0B30F885" w:rsidR="00C677F4" w:rsidRDefault="00C677F4" w:rsidP="00BC28BD">
      <w:pPr>
        <w:jc w:val="center"/>
        <w:rPr>
          <w:rFonts w:ascii="Calibri" w:hAnsi="Calibri" w:cs="Calibri"/>
          <w:b/>
          <w:sz w:val="28"/>
        </w:rPr>
      </w:pPr>
      <w:r w:rsidRPr="00C677F4">
        <w:rPr>
          <w:rFonts w:ascii="Calibri" w:hAnsi="Calibri" w:cs="Calibri"/>
          <w:b/>
          <w:sz w:val="28"/>
        </w:rPr>
        <w:t>Hilfestellungen zur Anwendung des NinU-Unterstützungsrasters</w:t>
      </w:r>
    </w:p>
    <w:p w14:paraId="70BAACC1" w14:textId="77777777" w:rsidR="00C677F4" w:rsidRPr="00C677F4" w:rsidRDefault="00C677F4" w:rsidP="00BC28BD">
      <w:pPr>
        <w:jc w:val="center"/>
        <w:rPr>
          <w:rFonts w:ascii="Calibri" w:hAnsi="Calibri" w:cs="Calibri"/>
          <w:b/>
          <w:sz w:val="28"/>
        </w:rPr>
      </w:pPr>
    </w:p>
    <w:p w14:paraId="20016858" w14:textId="4CF9216A" w:rsidR="004642EB" w:rsidRPr="004642EB" w:rsidRDefault="004642EB" w:rsidP="00BC28BD">
      <w:pPr>
        <w:jc w:val="center"/>
        <w:rPr>
          <w:rFonts w:ascii="Calibri" w:hAnsi="Calibri" w:cs="Calibri"/>
          <w:b/>
        </w:rPr>
      </w:pPr>
      <w:r w:rsidRPr="004642EB">
        <w:rPr>
          <w:rFonts w:ascii="Calibri" w:hAnsi="Calibri" w:cs="Calibri"/>
          <w:b/>
        </w:rPr>
        <w:t>Hilfestellungen zur 1. Spalte – Sich mit naturwissenschaftlichen Kontexten auseinandersetzten</w:t>
      </w:r>
    </w:p>
    <w:p w14:paraId="1D817908" w14:textId="3F5F98C8" w:rsidR="00703694" w:rsidRDefault="00F2465A" w:rsidP="00BC28BD">
      <w:pPr>
        <w:jc w:val="center"/>
        <w:rPr>
          <w:rFonts w:ascii="Calibri" w:hAnsi="Calibri" w:cs="Calibri"/>
        </w:rPr>
      </w:pPr>
      <w:r>
        <w:rPr>
          <w:rFonts w:ascii="Calibri" w:hAnsi="Calibri" w:cs="Calibri"/>
        </w:rPr>
        <w:t xml:space="preserve">Beantworten </w:t>
      </w:r>
      <w:r w:rsidR="00FE4C63">
        <w:rPr>
          <w:rFonts w:ascii="Calibri" w:hAnsi="Calibri" w:cs="Calibri"/>
        </w:rPr>
        <w:t>Sie nun zunächst die Fragen zum Kontext (orange</w:t>
      </w:r>
      <w:r w:rsidR="00F16DD3">
        <w:rPr>
          <w:rFonts w:ascii="Calibri" w:hAnsi="Calibri" w:cs="Calibri"/>
        </w:rPr>
        <w:t>ner Rahmen</w:t>
      </w:r>
      <w:r w:rsidR="00FE4C63">
        <w:rPr>
          <w:rFonts w:ascii="Calibri" w:hAnsi="Calibri" w:cs="Calibri"/>
        </w:rPr>
        <w:t>)</w:t>
      </w:r>
      <w:r w:rsidR="006B3E96">
        <w:rPr>
          <w:rFonts w:ascii="Calibri" w:hAnsi="Calibri" w:cs="Calibri"/>
        </w:rPr>
        <w:t>, die sich mit der Anerkennung von Diversität befassen</w:t>
      </w:r>
      <w:r w:rsidR="00FE4C63">
        <w:rPr>
          <w:rFonts w:ascii="Calibri" w:hAnsi="Calibri" w:cs="Calibri"/>
        </w:rPr>
        <w:t>.</w:t>
      </w:r>
    </w:p>
    <w:p w14:paraId="5174FA63" w14:textId="77777777" w:rsidR="004642EB" w:rsidRPr="004642EB" w:rsidRDefault="004642EB" w:rsidP="00BC28BD">
      <w:pPr>
        <w:jc w:val="center"/>
        <w:rPr>
          <w:rFonts w:ascii="Calibri" w:hAnsi="Calibri" w:cs="Calibri"/>
          <w:sz w:val="13"/>
        </w:rPr>
      </w:pPr>
    </w:p>
    <w:p w14:paraId="366A2302" w14:textId="77777777" w:rsidR="008871C8" w:rsidRPr="008871C8" w:rsidRDefault="008871C8">
      <w:pPr>
        <w:rPr>
          <w:rFonts w:ascii="Amatic" w:hAnsi="Amatic"/>
          <w:sz w:val="4"/>
          <w:szCs w:val="4"/>
        </w:rPr>
      </w:pPr>
    </w:p>
    <w:tbl>
      <w:tblPr>
        <w:tblW w:w="15140"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535"/>
        <w:gridCol w:w="4523"/>
        <w:gridCol w:w="4962"/>
        <w:gridCol w:w="5120"/>
      </w:tblGrid>
      <w:tr w:rsidR="006D382B" w:rsidRPr="000717BB" w14:paraId="7596F8EF" w14:textId="2802FC0D" w:rsidTr="006D382B">
        <w:trPr>
          <w:tblCellSpacing w:w="0" w:type="dxa"/>
        </w:trPr>
        <w:tc>
          <w:tcPr>
            <w:tcW w:w="535" w:type="dxa"/>
            <w:tcBorders>
              <w:top w:val="single" w:sz="36" w:space="0" w:color="ED7D31"/>
              <w:left w:val="single" w:sz="36" w:space="0" w:color="ED7D31"/>
              <w:bottom w:val="single" w:sz="4" w:space="0" w:color="000000"/>
              <w:right w:val="single" w:sz="4" w:space="0" w:color="000000"/>
            </w:tcBorders>
            <w:tcMar>
              <w:top w:w="0" w:type="dxa"/>
              <w:left w:w="108" w:type="dxa"/>
              <w:bottom w:w="0" w:type="dxa"/>
              <w:right w:w="108" w:type="dxa"/>
            </w:tcMar>
            <w:vAlign w:val="center"/>
            <w:hideMark/>
          </w:tcPr>
          <w:p w14:paraId="1D319514" w14:textId="77777777" w:rsidR="00703694" w:rsidRPr="00703694" w:rsidRDefault="00703694" w:rsidP="00C53392">
            <w:pPr>
              <w:spacing w:before="100" w:beforeAutospacing="1" w:after="100" w:afterAutospacing="1"/>
              <w:contextualSpacing/>
              <w:rPr>
                <w:rFonts w:ascii="Calibri" w:eastAsia="Times New Roman" w:hAnsi="Calibri" w:cs="Times New Roman"/>
                <w:sz w:val="17"/>
                <w:szCs w:val="17"/>
                <w:lang w:eastAsia="de-DE"/>
              </w:rPr>
            </w:pPr>
            <w:r w:rsidRPr="00703694">
              <w:rPr>
                <w:rFonts w:ascii="Calibri" w:eastAsia="Times New Roman" w:hAnsi="Calibri" w:cs="Times New Roman"/>
                <w:color w:val="000000"/>
                <w:sz w:val="17"/>
                <w:szCs w:val="17"/>
                <w:lang w:eastAsia="de-DE"/>
              </w:rPr>
              <w:t> </w:t>
            </w:r>
          </w:p>
        </w:tc>
        <w:tc>
          <w:tcPr>
            <w:tcW w:w="14605" w:type="dxa"/>
            <w:gridSpan w:val="3"/>
            <w:tcBorders>
              <w:top w:val="single" w:sz="36" w:space="0" w:color="ED7D31"/>
              <w:left w:val="single" w:sz="4" w:space="0" w:color="000000"/>
              <w:bottom w:val="single" w:sz="4" w:space="0" w:color="000000"/>
              <w:right w:val="single" w:sz="36" w:space="0" w:color="ED7D31"/>
            </w:tcBorders>
            <w:shd w:val="clear" w:color="auto" w:fill="00B0F0"/>
            <w:tcMar>
              <w:top w:w="0" w:type="dxa"/>
              <w:left w:w="108" w:type="dxa"/>
              <w:bottom w:w="0" w:type="dxa"/>
              <w:right w:w="108" w:type="dxa"/>
            </w:tcMar>
            <w:vAlign w:val="center"/>
            <w:hideMark/>
          </w:tcPr>
          <w:p w14:paraId="158C38B8" w14:textId="60E4AFF5" w:rsidR="00703694" w:rsidRPr="00703694" w:rsidRDefault="00703694" w:rsidP="00C53392">
            <w:pPr>
              <w:spacing w:before="100" w:beforeAutospacing="1" w:after="100" w:afterAutospacing="1"/>
              <w:contextualSpacing/>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A. Sich mit naturwissenschaftlichen Kontexten auseinandersetzen</w:t>
            </w:r>
          </w:p>
        </w:tc>
      </w:tr>
      <w:tr w:rsidR="006D382B" w:rsidRPr="000717BB" w14:paraId="35BB8444" w14:textId="3F68B4F3" w:rsidTr="006D382B">
        <w:trPr>
          <w:tblCellSpacing w:w="0" w:type="dxa"/>
        </w:trPr>
        <w:tc>
          <w:tcPr>
            <w:tcW w:w="535" w:type="dxa"/>
            <w:vMerge w:val="restart"/>
            <w:tcBorders>
              <w:top w:val="single" w:sz="4" w:space="0" w:color="000000"/>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64D403A1" w14:textId="34FBF770" w:rsidR="00703694" w:rsidRPr="00703694" w:rsidRDefault="00703694" w:rsidP="00703694">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 Diversität anerkennen</w:t>
            </w: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49C1107" w14:textId="3F5CFED5" w:rsidR="00703694" w:rsidRPr="00703694" w:rsidRDefault="00703694"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24615B4" w14:textId="22B68979" w:rsidR="00703694" w:rsidRPr="00703694" w:rsidRDefault="00703694" w:rsidP="00703694">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r w:rsidR="009468F4">
              <w:rPr>
                <w:rStyle w:val="Funotenzeichen"/>
                <w:rFonts w:ascii="Calibri" w:eastAsia="Times New Roman" w:hAnsi="Calibri" w:cs="Arial"/>
                <w:sz w:val="17"/>
                <w:szCs w:val="17"/>
                <w:lang w:eastAsia="de-DE"/>
              </w:rPr>
              <w:footnoteReference w:id="1"/>
            </w: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2EF29A68" w14:textId="3A01C762" w:rsidR="00703694" w:rsidRPr="00703694" w:rsidRDefault="00703694" w:rsidP="00C02EA1">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C02EA1">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6D382B" w:rsidRPr="000717BB" w14:paraId="52F66205" w14:textId="2C1A503D" w:rsidTr="006D382B">
        <w:trPr>
          <w:tblCellSpacing w:w="0" w:type="dxa"/>
        </w:trPr>
        <w:tc>
          <w:tcPr>
            <w:tcW w:w="535" w:type="dxa"/>
            <w:vMerge/>
            <w:tcBorders>
              <w:left w:val="single" w:sz="36" w:space="0" w:color="ED7D31"/>
              <w:right w:val="single" w:sz="4" w:space="0" w:color="000000"/>
            </w:tcBorders>
            <w:shd w:val="clear" w:color="auto" w:fill="FFC000"/>
            <w:tcMar>
              <w:top w:w="0" w:type="dxa"/>
              <w:left w:w="108" w:type="dxa"/>
              <w:bottom w:w="0" w:type="dxa"/>
              <w:right w:w="108" w:type="dxa"/>
            </w:tcMar>
            <w:vAlign w:val="center"/>
            <w:hideMark/>
          </w:tcPr>
          <w:p w14:paraId="3BD8E92D" w14:textId="004D6A84" w:rsidR="00703694" w:rsidRPr="00703694" w:rsidRDefault="00703694"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5C7209B9" w14:textId="274858D6" w:rsidR="00702077" w:rsidRPr="00702077" w:rsidRDefault="00702077" w:rsidP="00702077">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contextualSpacing/>
              <w:rPr>
                <w:rFonts w:ascii="Arial" w:eastAsia="Arial" w:hAnsi="Arial" w:cs="Arial"/>
                <w:b/>
                <w:bCs/>
                <w:sz w:val="16"/>
                <w:szCs w:val="16"/>
              </w:rPr>
            </w:pPr>
            <w:r w:rsidRPr="00702077">
              <w:rPr>
                <w:rFonts w:ascii="Arial" w:eastAsia="Arial" w:hAnsi="Arial" w:cs="Arial"/>
                <w:b/>
                <w:bCs/>
                <w:sz w:val="16"/>
                <w:szCs w:val="16"/>
                <w:lang w:eastAsia="de-DE"/>
              </w:rPr>
              <w:t xml:space="preserve">I.A.1 </w:t>
            </w:r>
            <w:r w:rsidR="00115103" w:rsidRPr="00115103">
              <w:rPr>
                <w:rFonts w:ascii="Arial" w:eastAsia="Arial" w:hAnsi="Arial" w:cs="Arial"/>
                <w:b/>
                <w:bCs/>
                <w:sz w:val="16"/>
                <w:szCs w:val="16"/>
                <w:lang w:eastAsia="de-DE"/>
              </w:rPr>
              <w:t>1. Welche naturwissenschaftlichen Kontexte sind für alle Lernenden anregend und relevant?</w:t>
            </w:r>
          </w:p>
          <w:p w14:paraId="1DEBE190" w14:textId="77777777" w:rsidR="00702077" w:rsidRPr="00702077" w:rsidRDefault="00702077" w:rsidP="00702077">
            <w:p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color w:val="000000"/>
                <w:sz w:val="12"/>
                <w:szCs w:val="12"/>
              </w:rPr>
            </w:pPr>
          </w:p>
          <w:p w14:paraId="7D39259A" w14:textId="0F0C27FB" w:rsidR="00702077" w:rsidRPr="00702077" w:rsidRDefault="00702077" w:rsidP="00702077">
            <w:p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color w:val="000000"/>
                <w:sz w:val="12"/>
                <w:szCs w:val="12"/>
              </w:rPr>
            </w:pPr>
            <w:r w:rsidRPr="00702077">
              <w:rPr>
                <w:rFonts w:ascii="Arial" w:eastAsia="Arial" w:hAnsi="Arial" w:cs="Arial"/>
                <w:color w:val="000000"/>
                <w:sz w:val="12"/>
                <w:szCs w:val="12"/>
                <w:lang w:eastAsia="de-DE"/>
              </w:rPr>
              <w:t xml:space="preserve">Führen Sie sich vor Augen, wie ein </w:t>
            </w:r>
            <w:proofErr w:type="spellStart"/>
            <w:r w:rsidRPr="00702077">
              <w:rPr>
                <w:rFonts w:ascii="Arial" w:eastAsia="Arial" w:hAnsi="Arial" w:cs="Arial"/>
                <w:color w:val="000000"/>
                <w:sz w:val="12"/>
                <w:szCs w:val="12"/>
                <w:lang w:eastAsia="de-DE"/>
              </w:rPr>
              <w:t>schüler</w:t>
            </w:r>
            <w:proofErr w:type="spellEnd"/>
            <w:r w:rsidR="006C4F6D">
              <w:rPr>
                <w:rFonts w:ascii="Arial" w:eastAsia="Arial" w:hAnsi="Arial" w:cs="Arial"/>
                <w:color w:val="000000"/>
                <w:sz w:val="12"/>
                <w:szCs w:val="12"/>
                <w:lang w:eastAsia="de-DE"/>
              </w:rPr>
              <w:t>/</w:t>
            </w:r>
            <w:r w:rsidRPr="00702077">
              <w:rPr>
                <w:rFonts w:ascii="Arial" w:eastAsia="Arial" w:hAnsi="Arial" w:cs="Arial"/>
                <w:color w:val="000000"/>
                <w:sz w:val="12"/>
                <w:szCs w:val="12"/>
                <w:lang w:eastAsia="de-DE"/>
              </w:rPr>
              <w:t xml:space="preserve">innengerechter Kontext </w:t>
            </w:r>
            <w:r w:rsidR="00C02EA1">
              <w:rPr>
                <w:rFonts w:ascii="Arial" w:eastAsia="Arial" w:hAnsi="Arial" w:cs="Arial"/>
                <w:color w:val="000000"/>
                <w:sz w:val="12"/>
                <w:szCs w:val="12"/>
                <w:lang w:eastAsia="de-DE"/>
              </w:rPr>
              <w:t>gestaltet</w:t>
            </w:r>
            <w:r w:rsidR="00C02EA1" w:rsidRPr="00702077">
              <w:rPr>
                <w:rFonts w:ascii="Arial" w:eastAsia="Arial" w:hAnsi="Arial" w:cs="Arial"/>
                <w:color w:val="000000"/>
                <w:sz w:val="12"/>
                <w:szCs w:val="12"/>
                <w:lang w:eastAsia="de-DE"/>
              </w:rPr>
              <w:t xml:space="preserve"> </w:t>
            </w:r>
            <w:r w:rsidRPr="00702077">
              <w:rPr>
                <w:rFonts w:ascii="Arial" w:eastAsia="Arial" w:hAnsi="Arial" w:cs="Arial"/>
                <w:color w:val="000000"/>
                <w:sz w:val="12"/>
                <w:szCs w:val="12"/>
                <w:lang w:eastAsia="de-DE"/>
              </w:rPr>
              <w:t>sein sollte und beantworten Sie für den von Ihnen gewählten Kontext folgende Fragen:</w:t>
            </w:r>
          </w:p>
          <w:p w14:paraId="1464926A" w14:textId="77777777" w:rsidR="00702077" w:rsidRPr="00702077" w:rsidRDefault="00702077" w:rsidP="00702077">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360" w:lineRule="auto"/>
              <w:ind w:left="151" w:hanging="142"/>
              <w:contextualSpacing/>
              <w:rPr>
                <w:rFonts w:ascii="Arial" w:eastAsia="Arial" w:hAnsi="Arial" w:cs="Arial"/>
                <w:color w:val="000000"/>
                <w:sz w:val="12"/>
                <w:szCs w:val="12"/>
              </w:rPr>
            </w:pPr>
            <w:r w:rsidRPr="00702077">
              <w:rPr>
                <w:rFonts w:ascii="Arial" w:eastAsia="Arial" w:hAnsi="Arial" w:cs="Arial"/>
                <w:color w:val="000000"/>
                <w:sz w:val="12"/>
                <w:szCs w:val="12"/>
                <w:lang w:eastAsia="de-DE"/>
              </w:rPr>
              <w:t>Ist der Kontext für die Lerngruppe authentisch?</w:t>
            </w:r>
          </w:p>
          <w:p w14:paraId="71519D95" w14:textId="77777777" w:rsidR="00702077" w:rsidRPr="00702077" w:rsidRDefault="00702077" w:rsidP="00702077">
            <w:pPr>
              <w:numPr>
                <w:ilvl w:val="0"/>
                <w:numId w:val="3"/>
              </w:num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360" w:lineRule="auto"/>
              <w:ind w:left="151" w:hanging="142"/>
              <w:contextualSpacing/>
              <w:rPr>
                <w:rFonts w:ascii="Arial" w:eastAsia="Arial" w:hAnsi="Arial" w:cs="Arial"/>
                <w:b/>
                <w:bCs/>
                <w:color w:val="000000"/>
                <w:sz w:val="12"/>
                <w:szCs w:val="12"/>
              </w:rPr>
            </w:pPr>
            <w:r w:rsidRPr="00702077">
              <w:rPr>
                <w:rFonts w:ascii="Arial" w:eastAsia="Arial" w:hAnsi="Arial" w:cs="Arial"/>
                <w:color w:val="000000"/>
                <w:sz w:val="12"/>
                <w:szCs w:val="12"/>
                <w:lang w:eastAsia="de-DE"/>
              </w:rPr>
              <w:t>Wird eine Verbindung zum Alltag oder zur Lebenswelt der Lernenden ermöglicht?</w:t>
            </w:r>
          </w:p>
          <w:p w14:paraId="63175C5B" w14:textId="58E710AC" w:rsidR="00702077" w:rsidRPr="00702077" w:rsidRDefault="00702077" w:rsidP="00702077">
            <w:pPr>
              <w:numPr>
                <w:ilvl w:val="0"/>
                <w:numId w:val="3"/>
              </w:numPr>
              <w:pBdr>
                <w:top w:val="none" w:sz="4" w:space="0" w:color="000000"/>
                <w:left w:val="none" w:sz="4" w:space="0" w:color="000000"/>
                <w:bottom w:val="none" w:sz="4" w:space="0" w:color="000000"/>
                <w:right w:val="none" w:sz="4" w:space="0" w:color="000000"/>
                <w:between w:val="none" w:sz="4" w:space="0" w:color="000000"/>
              </w:pBdr>
              <w:spacing w:line="360" w:lineRule="auto"/>
              <w:ind w:left="151" w:hanging="142"/>
              <w:contextualSpacing/>
              <w:rPr>
                <w:rFonts w:ascii="Arial" w:eastAsia="Arial" w:hAnsi="Arial" w:cs="Arial"/>
                <w:color w:val="000000"/>
                <w:sz w:val="12"/>
                <w:szCs w:val="12"/>
              </w:rPr>
            </w:pPr>
            <w:r w:rsidRPr="00702077">
              <w:rPr>
                <w:rFonts w:ascii="Arial" w:eastAsia="Arial" w:hAnsi="Arial" w:cs="Arial"/>
                <w:color w:val="000000"/>
                <w:sz w:val="12"/>
                <w:szCs w:val="12"/>
                <w:lang w:eastAsia="de-DE"/>
              </w:rPr>
              <w:t>Ist der Kontext für alle Lernenden</w:t>
            </w:r>
            <w:r w:rsidR="00CA61D6">
              <w:rPr>
                <w:rFonts w:ascii="Arial" w:eastAsia="Arial" w:hAnsi="Arial" w:cs="Arial"/>
                <w:color w:val="000000"/>
                <w:sz w:val="12"/>
                <w:szCs w:val="12"/>
                <w:lang w:eastAsia="de-DE"/>
              </w:rPr>
              <w:t xml:space="preserve"> relevant,</w:t>
            </w:r>
            <w:r w:rsidRPr="00702077">
              <w:rPr>
                <w:rFonts w:ascii="Arial" w:eastAsia="Arial" w:hAnsi="Arial" w:cs="Arial"/>
                <w:color w:val="000000"/>
                <w:sz w:val="12"/>
                <w:szCs w:val="12"/>
                <w:lang w:eastAsia="de-DE"/>
              </w:rPr>
              <w:t xml:space="preserve"> ansprechend und motivierend?</w:t>
            </w:r>
          </w:p>
          <w:p w14:paraId="123EF963" w14:textId="77777777" w:rsidR="00702077" w:rsidRPr="00702077" w:rsidRDefault="00702077" w:rsidP="00702077">
            <w:pPr>
              <w:numPr>
                <w:ilvl w:val="0"/>
                <w:numId w:val="3"/>
              </w:num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360" w:lineRule="auto"/>
              <w:ind w:left="151" w:hanging="142"/>
              <w:contextualSpacing/>
              <w:rPr>
                <w:rFonts w:ascii="Arial" w:eastAsia="Arial" w:hAnsi="Arial" w:cs="Arial"/>
                <w:b/>
                <w:bCs/>
                <w:color w:val="000000"/>
                <w:sz w:val="12"/>
                <w:szCs w:val="12"/>
              </w:rPr>
            </w:pPr>
            <w:r w:rsidRPr="00702077">
              <w:rPr>
                <w:rFonts w:ascii="Arial" w:eastAsia="Arial" w:hAnsi="Arial" w:cs="Arial"/>
                <w:color w:val="000000"/>
                <w:sz w:val="12"/>
                <w:szCs w:val="12"/>
                <w:lang w:eastAsia="de-DE"/>
              </w:rPr>
              <w:t>Knüpft der Kontext an das Vorwissen aller Lernenden an?</w:t>
            </w:r>
          </w:p>
          <w:p w14:paraId="14F1F4C7" w14:textId="375F3179" w:rsidR="00702077" w:rsidRPr="00702077" w:rsidRDefault="00702077" w:rsidP="00702077">
            <w:pPr>
              <w:spacing w:before="100" w:beforeAutospacing="1" w:after="100" w:afterAutospacing="1" w:line="360" w:lineRule="auto"/>
              <w:ind w:left="9"/>
              <w:contextualSpacing/>
              <w:rPr>
                <w:rFonts w:ascii="Arial" w:eastAsia="Arial" w:hAnsi="Arial" w:cs="Arial"/>
                <w:b/>
                <w:bCs/>
                <w:color w:val="000000"/>
                <w:sz w:val="12"/>
                <w:szCs w:val="12"/>
              </w:rPr>
            </w:pPr>
          </w:p>
          <w:p w14:paraId="21483768" w14:textId="77777777" w:rsidR="00702077" w:rsidRPr="00702077" w:rsidRDefault="00702077" w:rsidP="00702077">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360" w:lineRule="auto"/>
              <w:ind w:left="9"/>
              <w:contextualSpacing/>
              <w:rPr>
                <w:rFonts w:ascii="Arial" w:eastAsia="Arial" w:hAnsi="Arial" w:cs="Arial"/>
                <w:b/>
                <w:color w:val="000000"/>
                <w:sz w:val="12"/>
                <w:szCs w:val="12"/>
              </w:rPr>
            </w:pPr>
            <w:r w:rsidRPr="00702077">
              <w:rPr>
                <w:rFonts w:ascii="Arial" w:eastAsia="Arial" w:hAnsi="Arial" w:cs="Arial"/>
                <w:b/>
                <w:bCs/>
                <w:color w:val="000000"/>
                <w:sz w:val="12"/>
                <w:szCs w:val="12"/>
                <w:lang w:eastAsia="de-DE"/>
              </w:rPr>
              <w:t>Begründen Sie Ihre Antworten. </w:t>
            </w:r>
          </w:p>
          <w:p w14:paraId="0B764309" w14:textId="38C7C0AF" w:rsidR="00D35018" w:rsidRPr="00703694" w:rsidRDefault="00D35018" w:rsidP="00C53392">
            <w:pPr>
              <w:spacing w:before="100" w:beforeAutospacing="1" w:after="100" w:afterAutospacing="1"/>
              <w:contextualSpacing/>
              <w:rPr>
                <w:rFonts w:ascii="Calibri" w:eastAsia="Times New Roman" w:hAnsi="Calibri" w:cs="Times New Roman"/>
                <w:sz w:val="17"/>
                <w:szCs w:val="17"/>
                <w:lang w:eastAsia="de-DE"/>
              </w:rPr>
            </w:pP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49BA3ED" w14:textId="19A860A8" w:rsidR="000037AA" w:rsidRPr="000037AA" w:rsidRDefault="000037AA" w:rsidP="000037AA">
            <w:pPr>
              <w:spacing w:line="360" w:lineRule="auto"/>
              <w:rPr>
                <w:rFonts w:ascii="Arial" w:eastAsia="Times New Roman" w:hAnsi="Arial" w:cs="Arial"/>
                <w:color w:val="000000" w:themeColor="text1"/>
                <w:sz w:val="12"/>
                <w:szCs w:val="12"/>
                <w:lang w:eastAsia="de-DE"/>
              </w:rPr>
            </w:pPr>
            <w:r w:rsidRPr="000037AA">
              <w:rPr>
                <w:rFonts w:ascii="Arial" w:hAnsi="Arial" w:cs="Arial"/>
                <w:sz w:val="12"/>
                <w:szCs w:val="12"/>
              </w:rPr>
              <w:t>Popcorn poppen ist ein anregender und relevanter Kontext, weil …</w:t>
            </w:r>
          </w:p>
          <w:p w14:paraId="34729D8A" w14:textId="3FDD9598" w:rsidR="00703694" w:rsidRPr="00703694" w:rsidRDefault="0070369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Popcorn ein beliebter Snack</w:t>
            </w:r>
            <w:r w:rsidR="000037AA">
              <w:rPr>
                <w:rFonts w:ascii="Arial" w:eastAsia="Times New Roman" w:hAnsi="Arial" w:cs="Arial"/>
                <w:color w:val="000000" w:themeColor="text1"/>
                <w:sz w:val="12"/>
                <w:szCs w:val="12"/>
                <w:lang w:eastAsia="de-DE"/>
              </w:rPr>
              <w:t xml:space="preserve"> ist.</w:t>
            </w:r>
          </w:p>
          <w:p w14:paraId="2C127F11" w14:textId="1108417C"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d</w:t>
            </w:r>
            <w:r w:rsidR="00703694" w:rsidRPr="00703694">
              <w:rPr>
                <w:rFonts w:ascii="Arial" w:eastAsia="Times New Roman" w:hAnsi="Arial" w:cs="Arial"/>
                <w:color w:val="000000" w:themeColor="text1"/>
                <w:sz w:val="12"/>
                <w:szCs w:val="12"/>
                <w:lang w:eastAsia="de-DE"/>
              </w:rPr>
              <w:t>ie Geräusche beim Aufplatzen des Korns eine affektive Reaktion hervorrufen</w:t>
            </w:r>
            <w:r>
              <w:rPr>
                <w:rFonts w:ascii="Arial" w:eastAsia="Times New Roman" w:hAnsi="Arial" w:cs="Arial"/>
                <w:color w:val="000000" w:themeColor="text1"/>
                <w:sz w:val="12"/>
                <w:szCs w:val="12"/>
                <w:lang w:eastAsia="de-DE"/>
              </w:rPr>
              <w:t xml:space="preserve"> können</w:t>
            </w:r>
            <w:r w:rsidR="00703694" w:rsidRPr="00703694">
              <w:rPr>
                <w:rFonts w:ascii="Arial" w:eastAsia="Times New Roman" w:hAnsi="Arial" w:cs="Arial"/>
                <w:color w:val="000000" w:themeColor="text1"/>
                <w:sz w:val="12"/>
                <w:szCs w:val="12"/>
                <w:lang w:eastAsia="de-DE"/>
              </w:rPr>
              <w:t xml:space="preserve">.  </w:t>
            </w:r>
          </w:p>
          <w:p w14:paraId="5CA17109" w14:textId="0C1F7A2B"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e</w:t>
            </w:r>
            <w:r w:rsidR="00703694" w:rsidRPr="00703694">
              <w:rPr>
                <w:rFonts w:ascii="Arial" w:eastAsia="Times New Roman" w:hAnsi="Arial" w:cs="Arial"/>
                <w:color w:val="000000" w:themeColor="text1"/>
                <w:sz w:val="12"/>
                <w:szCs w:val="12"/>
                <w:lang w:eastAsia="de-DE"/>
              </w:rPr>
              <w:t>ine Popcornmaschine im Kino oder auf dem Jahrmarkt das Interesse der Lernenden an dem Kontext Popcornherstellung wecken</w:t>
            </w:r>
            <w:r>
              <w:rPr>
                <w:rFonts w:ascii="Arial" w:eastAsia="Times New Roman" w:hAnsi="Arial" w:cs="Arial"/>
                <w:color w:val="000000" w:themeColor="text1"/>
                <w:sz w:val="12"/>
                <w:szCs w:val="12"/>
                <w:lang w:eastAsia="de-DE"/>
              </w:rPr>
              <w:t xml:space="preserve"> kann</w:t>
            </w:r>
            <w:r w:rsidR="00703694" w:rsidRPr="00703694">
              <w:rPr>
                <w:rFonts w:ascii="Arial" w:eastAsia="Times New Roman" w:hAnsi="Arial" w:cs="Arial"/>
                <w:color w:val="000000" w:themeColor="text1"/>
                <w:sz w:val="12"/>
                <w:szCs w:val="12"/>
                <w:lang w:eastAsia="de-DE"/>
              </w:rPr>
              <w:t xml:space="preserve">. </w:t>
            </w:r>
          </w:p>
          <w:p w14:paraId="387A5983" w14:textId="19FE072E"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es, w</w:t>
            </w:r>
            <w:r w:rsidR="00703694" w:rsidRPr="00703694">
              <w:rPr>
                <w:rFonts w:ascii="Arial" w:eastAsia="Times New Roman" w:hAnsi="Arial" w:cs="Arial"/>
                <w:color w:val="000000" w:themeColor="text1"/>
                <w:sz w:val="12"/>
                <w:szCs w:val="12"/>
                <w:lang w:eastAsia="de-DE"/>
              </w:rPr>
              <w:t>ie bei einer Blackbox</w:t>
            </w:r>
            <w:r>
              <w:rPr>
                <w:rFonts w:ascii="Arial" w:eastAsia="Times New Roman" w:hAnsi="Arial" w:cs="Arial"/>
                <w:color w:val="000000" w:themeColor="text1"/>
                <w:sz w:val="12"/>
                <w:szCs w:val="12"/>
                <w:lang w:eastAsia="de-DE"/>
              </w:rPr>
              <w:t>,</w:t>
            </w:r>
            <w:r w:rsidR="00703694" w:rsidRPr="00703694">
              <w:rPr>
                <w:rFonts w:ascii="Arial" w:eastAsia="Times New Roman" w:hAnsi="Arial" w:cs="Arial"/>
                <w:color w:val="000000" w:themeColor="text1"/>
                <w:sz w:val="12"/>
                <w:szCs w:val="12"/>
                <w:lang w:eastAsia="de-DE"/>
              </w:rPr>
              <w:t xml:space="preserve"> nicht einsehbar</w:t>
            </w:r>
            <w:r>
              <w:rPr>
                <w:rFonts w:ascii="Arial" w:eastAsia="Times New Roman" w:hAnsi="Arial" w:cs="Arial"/>
                <w:color w:val="000000" w:themeColor="text1"/>
                <w:sz w:val="12"/>
                <w:szCs w:val="12"/>
                <w:lang w:eastAsia="de-DE"/>
              </w:rPr>
              <w:t xml:space="preserve"> ist</w:t>
            </w:r>
            <w:r w:rsidR="00703694" w:rsidRPr="00703694">
              <w:rPr>
                <w:rFonts w:ascii="Arial" w:eastAsia="Times New Roman" w:hAnsi="Arial" w:cs="Arial"/>
                <w:color w:val="000000" w:themeColor="text1"/>
                <w:sz w:val="12"/>
                <w:szCs w:val="12"/>
                <w:lang w:eastAsia="de-DE"/>
              </w:rPr>
              <w:t>, was in dem eingehängten Topf/Kessel passiert. Ebenso ist nicht klar, welche Produkte zur Herstellung vorab eingefüllt werden bzw. hinterher zugegeben werden. Diese Fragen können das Interesse wecken.</w:t>
            </w:r>
          </w:p>
          <w:p w14:paraId="370B7690" w14:textId="1A474BBD"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a</w:t>
            </w:r>
            <w:r w:rsidR="00703694" w:rsidRPr="00703694">
              <w:rPr>
                <w:rFonts w:ascii="Arial" w:eastAsia="Times New Roman" w:hAnsi="Arial" w:cs="Arial"/>
                <w:color w:val="000000" w:themeColor="text1"/>
                <w:sz w:val="12"/>
                <w:szCs w:val="12"/>
                <w:lang w:eastAsia="de-DE"/>
              </w:rPr>
              <w:t>uch bei Mikrowellenpopcornsorten nicht einsehbar</w:t>
            </w:r>
            <w:r>
              <w:rPr>
                <w:rFonts w:ascii="Arial" w:eastAsia="Times New Roman" w:hAnsi="Arial" w:cs="Arial"/>
                <w:color w:val="000000" w:themeColor="text1"/>
                <w:sz w:val="12"/>
                <w:szCs w:val="12"/>
                <w:lang w:eastAsia="de-DE"/>
              </w:rPr>
              <w:t xml:space="preserve"> ist</w:t>
            </w:r>
            <w:r w:rsidR="00703694" w:rsidRPr="00703694">
              <w:rPr>
                <w:rFonts w:ascii="Arial" w:eastAsia="Times New Roman" w:hAnsi="Arial" w:cs="Arial"/>
                <w:color w:val="000000" w:themeColor="text1"/>
                <w:sz w:val="12"/>
                <w:szCs w:val="12"/>
                <w:lang w:eastAsia="de-DE"/>
              </w:rPr>
              <w:t>, was genau in der Packung passiert, so dass auch hier das Blackbox Phänomen auftauchen kann.</w:t>
            </w:r>
          </w:p>
          <w:p w14:paraId="7973C925" w14:textId="4536845F" w:rsidR="00703694" w:rsidRPr="00703694" w:rsidRDefault="000037AA"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i</w:t>
            </w:r>
            <w:r w:rsidR="00703694" w:rsidRPr="00703694">
              <w:rPr>
                <w:rFonts w:ascii="Arial" w:eastAsia="Times New Roman" w:hAnsi="Arial" w:cs="Arial"/>
                <w:color w:val="000000" w:themeColor="text1"/>
                <w:sz w:val="12"/>
                <w:szCs w:val="12"/>
                <w:lang w:eastAsia="de-DE"/>
              </w:rPr>
              <w:t>m Internet Videos (z. B. Popcornherstellung mit einem Glätteisen)</w:t>
            </w:r>
            <w:r>
              <w:rPr>
                <w:rFonts w:ascii="Arial" w:eastAsia="Times New Roman" w:hAnsi="Arial" w:cs="Arial"/>
                <w:color w:val="000000" w:themeColor="text1"/>
                <w:sz w:val="12"/>
                <w:szCs w:val="12"/>
                <w:lang w:eastAsia="de-DE"/>
              </w:rPr>
              <w:t xml:space="preserve"> </w:t>
            </w:r>
            <w:r w:rsidRPr="00703694">
              <w:rPr>
                <w:rFonts w:ascii="Arial" w:eastAsia="Times New Roman" w:hAnsi="Arial" w:cs="Arial"/>
                <w:color w:val="000000" w:themeColor="text1"/>
                <w:sz w:val="12"/>
                <w:szCs w:val="12"/>
                <w:lang w:eastAsia="de-DE"/>
              </w:rPr>
              <w:t>kursieren</w:t>
            </w:r>
            <w:r w:rsidR="00703694" w:rsidRPr="00703694">
              <w:rPr>
                <w:rFonts w:ascii="Arial" w:eastAsia="Times New Roman" w:hAnsi="Arial" w:cs="Arial"/>
                <w:color w:val="000000" w:themeColor="text1"/>
                <w:sz w:val="12"/>
                <w:szCs w:val="12"/>
                <w:lang w:eastAsia="de-DE"/>
              </w:rPr>
              <w:t xml:space="preserve">, wie sie bspw. auf der Plattform </w:t>
            </w:r>
            <w:proofErr w:type="spellStart"/>
            <w:r w:rsidR="00703694" w:rsidRPr="00703694">
              <w:rPr>
                <w:rFonts w:ascii="Arial" w:eastAsia="Times New Roman" w:hAnsi="Arial" w:cs="Arial"/>
                <w:color w:val="000000" w:themeColor="text1"/>
                <w:sz w:val="12"/>
                <w:szCs w:val="12"/>
                <w:lang w:eastAsia="de-DE"/>
              </w:rPr>
              <w:t>Tiktok</w:t>
            </w:r>
            <w:proofErr w:type="spellEnd"/>
            <w:r w:rsidR="00703694" w:rsidRPr="00703694">
              <w:rPr>
                <w:rFonts w:ascii="Arial" w:eastAsia="Times New Roman" w:hAnsi="Arial" w:cs="Arial"/>
                <w:color w:val="000000" w:themeColor="text1"/>
                <w:sz w:val="12"/>
                <w:szCs w:val="12"/>
                <w:lang w:eastAsia="de-DE"/>
              </w:rPr>
              <w:t xml:space="preserve"> zu finden sind</w:t>
            </w:r>
            <w:r>
              <w:rPr>
                <w:rStyle w:val="Funotenzeichen"/>
                <w:rFonts w:ascii="Arial" w:eastAsia="Times New Roman" w:hAnsi="Arial" w:cs="Arial"/>
                <w:color w:val="000000" w:themeColor="text1"/>
                <w:sz w:val="12"/>
                <w:szCs w:val="12"/>
                <w:lang w:eastAsia="de-DE"/>
              </w:rPr>
              <w:footnoteReference w:id="2"/>
            </w:r>
            <w:r w:rsidR="00703694" w:rsidRPr="00703694">
              <w:rPr>
                <w:rFonts w:ascii="Arial" w:eastAsia="Times New Roman" w:hAnsi="Arial" w:cs="Arial"/>
                <w:color w:val="000000" w:themeColor="text1"/>
                <w:sz w:val="12"/>
                <w:szCs w:val="12"/>
                <w:lang w:eastAsia="de-DE"/>
              </w:rPr>
              <w:t>, die das Interesse der Lernenden anregen und als mögliches Einstiegsphänomen dienen können.</w:t>
            </w: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08850071" w14:textId="5316EA99" w:rsidR="00703694" w:rsidRPr="00A379C1" w:rsidRDefault="00703694" w:rsidP="00A379C1">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p>
        </w:tc>
      </w:tr>
      <w:tr w:rsidR="00702077" w:rsidRPr="000717BB" w14:paraId="517C31AB" w14:textId="716E9F14" w:rsidTr="00702077">
        <w:trPr>
          <w:tblCellSpacing w:w="0" w:type="dxa"/>
        </w:trPr>
        <w:tc>
          <w:tcPr>
            <w:tcW w:w="535" w:type="dxa"/>
            <w:vMerge/>
            <w:tcBorders>
              <w:left w:val="single" w:sz="36" w:space="0" w:color="ED7D31"/>
              <w:right w:val="single" w:sz="4" w:space="0" w:color="000000"/>
            </w:tcBorders>
            <w:vAlign w:val="center"/>
            <w:hideMark/>
          </w:tcPr>
          <w:p w14:paraId="511B4B08" w14:textId="77777777" w:rsidR="00702077" w:rsidRPr="00703694" w:rsidRDefault="00702077" w:rsidP="00702077">
            <w:pPr>
              <w:spacing w:before="100" w:beforeAutospacing="1" w:after="100" w:afterAutospacing="1"/>
              <w:contextualSpacing/>
              <w:rPr>
                <w:rFonts w:ascii="Calibri" w:eastAsia="Times New Roman" w:hAnsi="Calibri" w:cs="Times New Roman"/>
                <w:sz w:val="17"/>
                <w:szCs w:val="17"/>
                <w:lang w:eastAsia="de-DE"/>
              </w:rPr>
            </w:pP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571019D4" w14:textId="2E793F44" w:rsidR="00702077" w:rsidRDefault="00702077" w:rsidP="00702077">
            <w:pPr>
              <w:spacing w:before="100" w:beforeAutospacing="1" w:after="100" w:afterAutospacing="1"/>
              <w:contextualSpacing/>
              <w:rPr>
                <w:rFonts w:ascii="Arial" w:eastAsia="Arial" w:hAnsi="Arial" w:cs="Arial"/>
                <w:b/>
                <w:bCs/>
                <w:sz w:val="16"/>
                <w:szCs w:val="16"/>
                <w:lang w:eastAsia="de-DE"/>
              </w:rPr>
            </w:pPr>
            <w:r w:rsidRPr="00702077">
              <w:rPr>
                <w:rFonts w:ascii="Arial" w:eastAsia="Arial" w:hAnsi="Arial" w:cs="Arial"/>
                <w:b/>
                <w:bCs/>
                <w:sz w:val="16"/>
                <w:szCs w:val="16"/>
                <w:lang w:eastAsia="de-DE"/>
              </w:rPr>
              <w:t xml:space="preserve">I.A.2 </w:t>
            </w:r>
            <w:r w:rsidR="00115103" w:rsidRPr="00115103">
              <w:rPr>
                <w:rFonts w:ascii="Arial" w:eastAsia="Arial" w:hAnsi="Arial" w:cs="Arial"/>
                <w:b/>
                <w:bCs/>
                <w:sz w:val="16"/>
                <w:szCs w:val="16"/>
                <w:lang w:eastAsia="de-DE"/>
              </w:rPr>
              <w:t>Welche Diversitätsdimensionen sind bei der Auseinandersetzung mit dem naturwissenschaftlichen Kontext wertschätzend / als Stärken zu berücksichtigen?</w:t>
            </w:r>
          </w:p>
          <w:p w14:paraId="2B2087FA" w14:textId="77777777" w:rsidR="00702077" w:rsidRPr="00702077" w:rsidRDefault="00702077" w:rsidP="00702077">
            <w:pPr>
              <w:spacing w:before="100" w:beforeAutospacing="1" w:after="100" w:afterAutospacing="1"/>
              <w:contextualSpacing/>
              <w:rPr>
                <w:rFonts w:ascii="Arial" w:eastAsia="Arial" w:hAnsi="Arial" w:cs="Arial"/>
                <w:b/>
                <w:bCs/>
                <w:sz w:val="16"/>
                <w:szCs w:val="16"/>
              </w:rPr>
            </w:pPr>
          </w:p>
          <w:p w14:paraId="7A9E6293" w14:textId="77777777" w:rsidR="00675881" w:rsidRDefault="00702077" w:rsidP="00702077">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Führen Sie sich die Diversitätsdimensionen vor Augen</w:t>
            </w:r>
            <w:r w:rsidR="00DD23FB">
              <w:rPr>
                <w:rFonts w:ascii="Arial" w:eastAsia="Arial" w:hAnsi="Arial" w:cs="Arial"/>
                <w:b/>
                <w:bCs/>
                <w:color w:val="000000" w:themeColor="text1"/>
                <w:sz w:val="12"/>
                <w:szCs w:val="12"/>
                <w:lang w:eastAsia="de-DE"/>
              </w:rPr>
              <w:t>.</w:t>
            </w:r>
            <w:r>
              <w:rPr>
                <w:rFonts w:ascii="Arial" w:eastAsia="Arial" w:hAnsi="Arial" w:cs="Arial"/>
                <w:b/>
                <w:bCs/>
                <w:color w:val="000000" w:themeColor="text1"/>
                <w:sz w:val="12"/>
                <w:szCs w:val="12"/>
                <w:lang w:eastAsia="de-DE"/>
              </w:rPr>
              <w:t xml:space="preserve"> </w:t>
            </w:r>
            <w:r w:rsidR="00DD23FB">
              <w:rPr>
                <w:rFonts w:ascii="Arial" w:eastAsia="Arial" w:hAnsi="Arial" w:cs="Arial"/>
                <w:b/>
                <w:bCs/>
                <w:color w:val="000000" w:themeColor="text1"/>
                <w:sz w:val="12"/>
                <w:szCs w:val="12"/>
                <w:lang w:eastAsia="de-DE"/>
              </w:rPr>
              <w:t>O</w:t>
            </w:r>
            <w:r>
              <w:rPr>
                <w:rFonts w:ascii="Arial" w:eastAsia="Arial" w:hAnsi="Arial" w:cs="Arial"/>
                <w:b/>
                <w:bCs/>
                <w:color w:val="000000" w:themeColor="text1"/>
                <w:sz w:val="12"/>
                <w:szCs w:val="12"/>
                <w:lang w:eastAsia="de-DE"/>
              </w:rPr>
              <w:t>rientieren Sie sich z.B. an den folgenden Dimensionen.</w:t>
            </w:r>
          </w:p>
          <w:p w14:paraId="1FBBAFA9" w14:textId="7AD28DFF" w:rsidR="00702077" w:rsidRDefault="00702077" w:rsidP="00702077">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 xml:space="preserve"> Formulieren Sie offene Aussagen und Fragestellungen, ohne Barrieren zu fokussieren, sondern erkennen Sie Diversität positiv </w:t>
            </w:r>
            <w:r w:rsidR="00675881">
              <w:rPr>
                <w:rFonts w:ascii="Arial" w:eastAsia="Arial" w:hAnsi="Arial" w:cs="Arial"/>
                <w:b/>
                <w:bCs/>
                <w:color w:val="000000" w:themeColor="text1"/>
                <w:sz w:val="12"/>
                <w:szCs w:val="12"/>
                <w:lang w:eastAsia="de-DE"/>
              </w:rPr>
              <w:t xml:space="preserve">und wertschätzend </w:t>
            </w:r>
            <w:r>
              <w:rPr>
                <w:rFonts w:ascii="Arial" w:eastAsia="Arial" w:hAnsi="Arial" w:cs="Arial"/>
                <w:b/>
                <w:bCs/>
                <w:color w:val="000000" w:themeColor="text1"/>
                <w:sz w:val="12"/>
                <w:szCs w:val="12"/>
                <w:lang w:eastAsia="de-DE"/>
              </w:rPr>
              <w:t>an.</w:t>
            </w:r>
          </w:p>
          <w:p w14:paraId="410FB9C5" w14:textId="77777777" w:rsidR="00675881" w:rsidRDefault="00675881" w:rsidP="00702077">
            <w:pPr>
              <w:spacing w:line="360" w:lineRule="auto"/>
              <w:rPr>
                <w:rFonts w:ascii="Arial" w:eastAsia="Arial" w:hAnsi="Arial" w:cs="Arial"/>
                <w:b/>
                <w:bCs/>
                <w:color w:val="000000"/>
                <w:sz w:val="12"/>
                <w:szCs w:val="12"/>
              </w:rPr>
            </w:pPr>
          </w:p>
          <w:p w14:paraId="7E4EB178"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Alter</w:t>
            </w:r>
          </w:p>
          <w:p w14:paraId="2BFB48F3"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Welche Rolle spielt das Alter bei der Bearbeitung des Kontextes? </w:t>
            </w:r>
          </w:p>
          <w:p w14:paraId="622A4B99" w14:textId="03D0C5E4"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Ein Kontext, der sich an der Story von Harry Potter orientiert, ist in der Jahrgangsstufe 5/6 </w:t>
            </w:r>
            <w:r w:rsidR="00DD23FB">
              <w:rPr>
                <w:rFonts w:ascii="Arial" w:eastAsia="Arial" w:hAnsi="Arial" w:cs="Arial"/>
                <w:color w:val="000000" w:themeColor="text1"/>
                <w:sz w:val="12"/>
                <w:szCs w:val="12"/>
                <w:lang w:eastAsia="de-DE"/>
              </w:rPr>
              <w:t xml:space="preserve">ggf. </w:t>
            </w:r>
            <w:r>
              <w:rPr>
                <w:rFonts w:ascii="Arial" w:eastAsia="Arial" w:hAnsi="Arial" w:cs="Arial"/>
                <w:color w:val="000000" w:themeColor="text1"/>
                <w:sz w:val="12"/>
                <w:szCs w:val="12"/>
                <w:lang w:eastAsia="de-DE"/>
              </w:rPr>
              <w:t>sehr motivierend, in der Klassenstufe 9/10 aber ggf. nicht mehr besonders anregend für die Lernenden.</w:t>
            </w:r>
          </w:p>
          <w:p w14:paraId="0BA304B4"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Geschlecht</w:t>
            </w:r>
            <w:r>
              <w:rPr>
                <w:rStyle w:val="Kommentarzeichen"/>
                <w:rFonts w:ascii="Arial" w:eastAsia="Arial" w:hAnsi="Arial" w:cs="Arial"/>
              </w:rPr>
              <w:t xml:space="preserve"> </w:t>
            </w:r>
            <w:r>
              <w:rPr>
                <w:rFonts w:ascii="Arial" w:eastAsia="Arial" w:hAnsi="Arial" w:cs="Arial"/>
                <w:b/>
                <w:color w:val="000000" w:themeColor="text1"/>
                <w:sz w:val="12"/>
                <w:lang w:eastAsia="de-DE"/>
              </w:rPr>
              <w:t>(m/w/d)</w:t>
            </w:r>
          </w:p>
          <w:p w14:paraId="07F811E2"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Kann z. B. stereotypisch angenommen werden, dass eines der Geschlechter (denken Sie hier an alle Geschlechter und nicht nur an die Dimensionen </w:t>
            </w:r>
            <w:r>
              <w:rPr>
                <w:rFonts w:ascii="Arial" w:eastAsia="Arial" w:hAnsi="Arial" w:cs="Arial"/>
                <w:color w:val="000000" w:themeColor="text1"/>
                <w:sz w:val="12"/>
                <w:szCs w:val="12"/>
                <w:lang w:eastAsia="de-DE"/>
              </w:rPr>
              <w:lastRenderedPageBreak/>
              <w:t>Mädchen und Jungen, wie sie bspw. häufig beforscht wird) ein größeres Interesse an oder anderen Zugang zu dem Thema haben könnte?</w:t>
            </w:r>
          </w:p>
          <w:p w14:paraId="52D2D02F" w14:textId="6958AC99" w:rsidR="00702077" w:rsidRPr="009E04B4"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Bzw. betrifft das Thema ein Geschlecht mehr als die anderen Geschlechter?</w:t>
            </w:r>
          </w:p>
          <w:p w14:paraId="09E25555" w14:textId="23E3CBD1" w:rsidR="009E04B4" w:rsidRPr="009E04B4" w:rsidRDefault="009E04B4" w:rsidP="009E04B4">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Gibt es Faktoren, wie z.B. sexuelle Orientierung, die es bspw. beim Thema Sexualerziehung zu beachten gilt?</w:t>
            </w:r>
          </w:p>
          <w:p w14:paraId="7C89870B"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Sozioökonomischer Hintergrund</w:t>
            </w:r>
          </w:p>
          <w:p w14:paraId="430EA762"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Spielt der sozioökonomische Hintergrund eine Rolle? </w:t>
            </w:r>
          </w:p>
          <w:p w14:paraId="7D2618D4" w14:textId="5A590A2C" w:rsidR="00675881" w:rsidRPr="00675881" w:rsidRDefault="00702077" w:rsidP="0067588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Haben bspw. Lernende aus akademischen Familien ggf. Zugang zu mehr Informationen/Vorwissen? Spielt der ökonomische Hintergrund eine Rolle, weil bspw. Anschaffungen getätigt werden müssen? </w:t>
            </w:r>
          </w:p>
          <w:p w14:paraId="1B35253E"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(Dis-)Ability</w:t>
            </w:r>
          </w:p>
          <w:p w14:paraId="60E27F08"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Welche geistigen und körperlichen Fähigkeiten spielen bei der Auseinandersetzung mit dem Kontext eine Rolle? </w:t>
            </w:r>
          </w:p>
          <w:p w14:paraId="6C3048FE" w14:textId="77777777"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Sind z.B. kognitive Fähigkeiten von besonderer Relevanz, müssen motorische Fähigkeiten berücksichtigt werden oder das Lern- und Arbeitsverhalten?</w:t>
            </w:r>
          </w:p>
          <w:p w14:paraId="136D387B" w14:textId="77777777" w:rsidR="00702077"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Kultureller &amp; religiöser Hintergrund</w:t>
            </w:r>
          </w:p>
          <w:p w14:paraId="601C7211" w14:textId="5307B286" w:rsid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Gibt es Faktoren, wie z.B.</w:t>
            </w:r>
            <w:r w:rsidR="009E04B4">
              <w:rPr>
                <w:rFonts w:ascii="Arial" w:eastAsia="Arial" w:hAnsi="Arial" w:cs="Arial"/>
                <w:color w:val="000000" w:themeColor="text1"/>
                <w:sz w:val="12"/>
                <w:szCs w:val="12"/>
                <w:lang w:eastAsia="de-DE"/>
              </w:rPr>
              <w:t xml:space="preserve"> Religionszugehörigkeit die beim Behandeln des Themas Evolution</w:t>
            </w:r>
            <w:r>
              <w:rPr>
                <w:rFonts w:ascii="Arial" w:eastAsia="Arial" w:hAnsi="Arial" w:cs="Arial"/>
                <w:color w:val="000000" w:themeColor="text1"/>
                <w:sz w:val="12"/>
                <w:szCs w:val="12"/>
                <w:lang w:eastAsia="de-DE"/>
              </w:rPr>
              <w:t xml:space="preserve"> zu beachten </w:t>
            </w:r>
            <w:r w:rsidR="009E04B4">
              <w:rPr>
                <w:rFonts w:ascii="Arial" w:eastAsia="Arial" w:hAnsi="Arial" w:cs="Arial"/>
                <w:color w:val="000000" w:themeColor="text1"/>
                <w:sz w:val="12"/>
                <w:szCs w:val="12"/>
                <w:lang w:eastAsia="de-DE"/>
              </w:rPr>
              <w:t>sind</w:t>
            </w:r>
            <w:r>
              <w:rPr>
                <w:rFonts w:ascii="Arial" w:eastAsia="Arial" w:hAnsi="Arial" w:cs="Arial"/>
                <w:color w:val="000000" w:themeColor="text1"/>
                <w:sz w:val="12"/>
                <w:szCs w:val="12"/>
                <w:lang w:eastAsia="de-DE"/>
              </w:rPr>
              <w:t>?</w:t>
            </w:r>
          </w:p>
          <w:p w14:paraId="3E50D689" w14:textId="77777777" w:rsidR="00702077" w:rsidRPr="008702C2" w:rsidRDefault="00702077" w:rsidP="0070207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themeColor="text1"/>
                <w:sz w:val="12"/>
                <w:szCs w:val="12"/>
              </w:rPr>
            </w:pPr>
            <w:r w:rsidRPr="008702C2">
              <w:rPr>
                <w:rFonts w:ascii="Arial" w:eastAsia="Arial" w:hAnsi="Arial" w:cs="Arial"/>
                <w:b/>
                <w:bCs/>
                <w:color w:val="000000" w:themeColor="text1"/>
                <w:sz w:val="12"/>
                <w:szCs w:val="12"/>
                <w:lang w:eastAsia="de-DE"/>
              </w:rPr>
              <w:t>Sprache</w:t>
            </w:r>
          </w:p>
          <w:p w14:paraId="3EBE1376" w14:textId="1CFD75DA" w:rsidR="002F50CA" w:rsidRPr="002F50CA" w:rsidRDefault="00702077" w:rsidP="002F50CA">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8702C2">
              <w:rPr>
                <w:rFonts w:ascii="Arial" w:eastAsia="Arial" w:hAnsi="Arial" w:cs="Arial"/>
                <w:color w:val="000000" w:themeColor="text1"/>
                <w:sz w:val="12"/>
                <w:szCs w:val="12"/>
                <w:lang w:eastAsia="de-DE"/>
              </w:rPr>
              <w:t>Spielen verschiedene Sprachregister (Alltags-; Bildungs-; Fach-; Symbol-; mathematische Sprache) beim gewählten Kontext eine Rolle?</w:t>
            </w:r>
          </w:p>
          <w:p w14:paraId="429EF9D2" w14:textId="1F973640" w:rsidR="002F50CA" w:rsidRPr="002F50CA" w:rsidRDefault="002F50CA" w:rsidP="002F50CA">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51"/>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(Sprachverständnis)</w:t>
            </w:r>
          </w:p>
          <w:p w14:paraId="1F1A5D5B" w14:textId="457166A1" w:rsidR="002F50CA" w:rsidRPr="002F50CA" w:rsidRDefault="002F50CA" w:rsidP="002F50CA">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A61AF5">
              <w:rPr>
                <w:rFonts w:ascii="Arial" w:eastAsia="Times New Roman" w:hAnsi="Arial" w:cs="Arial"/>
                <w:color w:val="000000" w:themeColor="text1"/>
                <w:sz w:val="12"/>
                <w:szCs w:val="12"/>
                <w:lang w:eastAsia="de-DE"/>
              </w:rPr>
              <w:t xml:space="preserve">Gibt es unterschiedliche sprachliche Fähigkeiten wie z.B. das </w:t>
            </w:r>
            <w:r w:rsidR="007A1DF2" w:rsidRPr="00A61AF5">
              <w:rPr>
                <w:rFonts w:ascii="Arial" w:eastAsia="Times New Roman" w:hAnsi="Arial" w:cs="Arial"/>
                <w:color w:val="000000" w:themeColor="text1"/>
                <w:sz w:val="12"/>
                <w:szCs w:val="12"/>
                <w:lang w:eastAsia="de-DE"/>
              </w:rPr>
              <w:t xml:space="preserve">Verstehen und/ oder Sprechen </w:t>
            </w:r>
            <w:r w:rsidRPr="00A61AF5">
              <w:rPr>
                <w:rFonts w:ascii="Arial" w:eastAsia="Times New Roman" w:hAnsi="Arial" w:cs="Arial"/>
                <w:color w:val="000000" w:themeColor="text1"/>
                <w:sz w:val="12"/>
                <w:szCs w:val="12"/>
                <w:lang w:eastAsia="de-DE"/>
              </w:rPr>
              <w:t>einer weiteren Sprache?</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CFA0B1A" w14:textId="40C808DE" w:rsidR="00702077" w:rsidRPr="00CA61D6" w:rsidRDefault="00702077" w:rsidP="00CA61D6">
            <w:pPr>
              <w:spacing w:line="360" w:lineRule="auto"/>
              <w:rPr>
                <w:rFonts w:ascii="Arial" w:eastAsia="Times New Roman" w:hAnsi="Arial" w:cs="Arial"/>
                <w:b/>
                <w:bCs/>
                <w:color w:val="000000" w:themeColor="text1"/>
                <w:sz w:val="12"/>
                <w:szCs w:val="12"/>
                <w:lang w:eastAsia="de-DE"/>
              </w:rPr>
            </w:pPr>
            <w:r w:rsidRPr="00CA61D6">
              <w:rPr>
                <w:rFonts w:ascii="Arial" w:eastAsia="Times New Roman" w:hAnsi="Arial" w:cs="Arial"/>
                <w:b/>
                <w:bCs/>
                <w:color w:val="000000" w:themeColor="text1"/>
                <w:sz w:val="12"/>
                <w:szCs w:val="12"/>
                <w:lang w:eastAsia="de-DE"/>
              </w:rPr>
              <w:lastRenderedPageBreak/>
              <w:t>Orientierung z.B. an den „Big 7“</w:t>
            </w:r>
            <w:r w:rsidR="00CA61D6" w:rsidRPr="00CA61D6">
              <w:rPr>
                <w:rFonts w:ascii="Arial" w:eastAsia="Times New Roman" w:hAnsi="Arial" w:cs="Arial"/>
                <w:b/>
                <w:bCs/>
                <w:color w:val="000000" w:themeColor="text1"/>
                <w:sz w:val="12"/>
                <w:szCs w:val="12"/>
                <w:lang w:eastAsia="de-DE"/>
              </w:rPr>
              <w:br/>
              <w:t>(Alter, (Dis-)Ability, Geschlecht, Kultur, Nationalität, Religion, Sozioökonomischer Hintergrund)</w:t>
            </w:r>
          </w:p>
          <w:p w14:paraId="1B20E221" w14:textId="77777777" w:rsidR="00CA61D6" w:rsidRPr="00CA61D6" w:rsidRDefault="00CA61D6" w:rsidP="00CA61D6">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96"/>
              <w:rPr>
                <w:rFonts w:ascii="Arial" w:eastAsia="Times New Roman" w:hAnsi="Arial" w:cs="Arial"/>
                <w:b/>
                <w:bCs/>
                <w:color w:val="000000" w:themeColor="text1"/>
                <w:sz w:val="12"/>
                <w:szCs w:val="12"/>
                <w:lang w:eastAsia="de-DE"/>
              </w:rPr>
            </w:pPr>
          </w:p>
          <w:p w14:paraId="4690D54D" w14:textId="013A8481"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Alter</w:t>
            </w:r>
          </w:p>
          <w:p w14:paraId="3D53C99C"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Die Lernenden der Altersstufe (</w:t>
            </w:r>
            <w:proofErr w:type="spellStart"/>
            <w:r w:rsidRPr="00703694">
              <w:rPr>
                <w:rFonts w:ascii="Arial" w:eastAsia="Times New Roman" w:hAnsi="Arial" w:cs="Arial"/>
                <w:color w:val="000000" w:themeColor="text1"/>
                <w:sz w:val="12"/>
                <w:szCs w:val="12"/>
                <w:lang w:eastAsia="de-DE"/>
              </w:rPr>
              <w:t>Jgst</w:t>
            </w:r>
            <w:proofErr w:type="spellEnd"/>
            <w:r w:rsidRPr="00703694">
              <w:rPr>
                <w:rFonts w:ascii="Arial" w:eastAsia="Times New Roman" w:hAnsi="Arial" w:cs="Arial"/>
                <w:color w:val="000000" w:themeColor="text1"/>
                <w:sz w:val="12"/>
                <w:szCs w:val="12"/>
                <w:lang w:eastAsia="de-DE"/>
              </w:rPr>
              <w:t>. 7) können das Poppen des Korns bei der Zubereitung unterschiedlich spannend finden, weil sie z. B. häufiger Popcorn hergestellt haben</w:t>
            </w:r>
          </w:p>
          <w:p w14:paraId="526A28F5" w14:textId="77777777"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Geschlecht</w:t>
            </w:r>
          </w:p>
          <w:p w14:paraId="4DB21D30"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Das Geschlecht kann bei diesem Thema eine Rolle spielen, z. B. wenn das Glätteisen bei der Herstellung zum Einsatz kommt. Stereotype wie „Glätteisen sind Mädchensache” oder „Frauen am Herd“ könnten in der Lerngruppe verbreitet sein.</w:t>
            </w:r>
          </w:p>
          <w:p w14:paraId="4516A0A4" w14:textId="77777777"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Sozioökonomischer Hintergrund</w:t>
            </w:r>
          </w:p>
          <w:p w14:paraId="101D8421"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Die Lernenden kennen Popcornmaschinen zur Popcornherstellung, aus dem Kino.</w:t>
            </w:r>
          </w:p>
          <w:p w14:paraId="5762A394"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Unterschiedliche Ernährungsgewohnheiten und -überzeugungen in den Familien</w:t>
            </w:r>
          </w:p>
          <w:p w14:paraId="7E2A4A71" w14:textId="1706EB76"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(Dis-)Ability</w:t>
            </w:r>
          </w:p>
          <w:p w14:paraId="3776BD8C"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Können alle Lernenden das Phänomen mit ihren Sinnen wahrnehmen?</w:t>
            </w:r>
          </w:p>
          <w:p w14:paraId="61527E4C" w14:textId="4761B492" w:rsidR="00702077" w:rsidRPr="00703694"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 xml:space="preserve">Kultureller &amp; </w:t>
            </w:r>
            <w:r>
              <w:rPr>
                <w:rFonts w:ascii="Arial" w:eastAsia="Times New Roman" w:hAnsi="Arial" w:cs="Arial"/>
                <w:b/>
                <w:bCs/>
                <w:color w:val="000000" w:themeColor="text1"/>
                <w:sz w:val="12"/>
                <w:szCs w:val="12"/>
                <w:lang w:eastAsia="de-DE"/>
              </w:rPr>
              <w:t>r</w:t>
            </w:r>
            <w:r w:rsidRPr="00703694">
              <w:rPr>
                <w:rFonts w:ascii="Arial" w:eastAsia="Times New Roman" w:hAnsi="Arial" w:cs="Arial"/>
                <w:b/>
                <w:bCs/>
                <w:color w:val="000000" w:themeColor="text1"/>
                <w:sz w:val="12"/>
                <w:szCs w:val="12"/>
                <w:lang w:eastAsia="de-DE"/>
              </w:rPr>
              <w:t>eligiöser Hintergrund</w:t>
            </w:r>
          </w:p>
          <w:p w14:paraId="34C40CAA" w14:textId="77777777" w:rsidR="00702077" w:rsidRPr="0070369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Der Konsum von Popcorn ist unterschiedlich stark verbreitet.</w:t>
            </w:r>
          </w:p>
          <w:p w14:paraId="59B6F838" w14:textId="693BB949" w:rsidR="00702077" w:rsidRPr="00E662E4" w:rsidRDefault="00702077" w:rsidP="00702077">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lastRenderedPageBreak/>
              <w:t>Welche Geschmacksrichtung wird präferiert?</w:t>
            </w:r>
          </w:p>
          <w:p w14:paraId="0013F8CB" w14:textId="23DDEBF0" w:rsidR="00702077" w:rsidRPr="007343A6" w:rsidRDefault="00702077" w:rsidP="00702077">
            <w:pPr>
              <w:spacing w:line="360" w:lineRule="auto"/>
              <w:rPr>
                <w:rFonts w:ascii="Arial" w:eastAsia="Times New Roman" w:hAnsi="Arial" w:cs="Arial"/>
                <w:color w:val="000000" w:themeColor="text1"/>
                <w:sz w:val="12"/>
                <w:szCs w:val="12"/>
                <w:lang w:eastAsia="de-DE"/>
              </w:rPr>
            </w:pP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3BD9ACAA" w14:textId="07B33665" w:rsidR="00702077" w:rsidRPr="00A379C1"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tc>
      </w:tr>
      <w:tr w:rsidR="00702077" w:rsidRPr="000717BB" w14:paraId="6E4BB258" w14:textId="28C1CCE7" w:rsidTr="00A379C1">
        <w:trPr>
          <w:tblCellSpacing w:w="0" w:type="dxa"/>
        </w:trPr>
        <w:tc>
          <w:tcPr>
            <w:tcW w:w="535" w:type="dxa"/>
            <w:vMerge/>
            <w:tcBorders>
              <w:left w:val="single" w:sz="36" w:space="0" w:color="ED7D31"/>
              <w:right w:val="single" w:sz="4" w:space="0" w:color="000000"/>
            </w:tcBorders>
            <w:vAlign w:val="center"/>
            <w:hideMark/>
          </w:tcPr>
          <w:p w14:paraId="248A3D26" w14:textId="77777777" w:rsidR="00702077" w:rsidRPr="00703694" w:rsidRDefault="00702077" w:rsidP="00702077">
            <w:pPr>
              <w:spacing w:before="100" w:beforeAutospacing="1" w:after="100" w:afterAutospacing="1"/>
              <w:contextualSpacing/>
              <w:rPr>
                <w:rFonts w:ascii="Calibri" w:eastAsia="Times New Roman" w:hAnsi="Calibri" w:cs="Times New Roman"/>
                <w:sz w:val="17"/>
                <w:szCs w:val="17"/>
                <w:lang w:eastAsia="de-DE"/>
              </w:rPr>
            </w:pP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62BC80BE" w14:textId="72A5CE1D" w:rsidR="00702077" w:rsidRPr="00F96B41" w:rsidRDefault="00702077" w:rsidP="00702077">
            <w:pPr>
              <w:spacing w:before="100" w:beforeAutospacing="1" w:after="100" w:afterAutospacing="1"/>
              <w:contextualSpacing/>
              <w:rPr>
                <w:rFonts w:ascii="Arial" w:eastAsia="Arial" w:hAnsi="Arial" w:cs="Arial"/>
                <w:b/>
                <w:bCs/>
                <w:sz w:val="16"/>
                <w:szCs w:val="16"/>
              </w:rPr>
            </w:pPr>
            <w:r w:rsidRPr="00F96B41">
              <w:rPr>
                <w:rFonts w:ascii="Arial" w:eastAsia="Arial" w:hAnsi="Arial" w:cs="Arial"/>
                <w:b/>
                <w:bCs/>
                <w:sz w:val="16"/>
                <w:szCs w:val="16"/>
                <w:lang w:eastAsia="de-DE"/>
              </w:rPr>
              <w:t xml:space="preserve">I.A.3 </w:t>
            </w:r>
            <w:r w:rsidR="00115103" w:rsidRPr="00F96B41">
              <w:rPr>
                <w:rFonts w:ascii="Arial" w:eastAsia="Arial" w:hAnsi="Arial" w:cs="Arial"/>
                <w:b/>
                <w:bCs/>
                <w:sz w:val="16"/>
                <w:szCs w:val="16"/>
                <w:lang w:eastAsia="de-DE"/>
              </w:rPr>
              <w:t>Welche individuellen Vorstellungen der Lernenden bzw. literaturbasierten Präkonzepte sind relevant für die Auseinandersetzung mit dem naturwissenschaftlichen Kontext?</w:t>
            </w:r>
          </w:p>
          <w:p w14:paraId="74A3D1D0" w14:textId="3DF068C6" w:rsidR="00702077" w:rsidRPr="00F96B41" w:rsidRDefault="00702077" w:rsidP="0070207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Welche individuellen </w:t>
            </w:r>
            <w:proofErr w:type="spellStart"/>
            <w:r w:rsidRPr="00F96B41">
              <w:rPr>
                <w:rFonts w:ascii="Arial" w:eastAsia="Arial" w:hAnsi="Arial" w:cs="Arial"/>
                <w:color w:val="000000" w:themeColor="text1"/>
                <w:sz w:val="12"/>
                <w:szCs w:val="12"/>
                <w:lang w:eastAsia="de-DE"/>
              </w:rPr>
              <w:t>Lernendenvorstellungen</w:t>
            </w:r>
            <w:proofErr w:type="spellEnd"/>
            <w:r w:rsidRPr="00F96B41">
              <w:rPr>
                <w:rFonts w:ascii="Arial" w:eastAsia="Arial" w:hAnsi="Arial" w:cs="Arial"/>
                <w:color w:val="000000" w:themeColor="text1"/>
                <w:sz w:val="12"/>
                <w:szCs w:val="12"/>
                <w:lang w:eastAsia="de-DE"/>
              </w:rPr>
              <w:t xml:space="preserve"> (Präkonzepte) gibt es? </w:t>
            </w:r>
          </w:p>
          <w:p w14:paraId="4BB4FBC4" w14:textId="77777777" w:rsidR="00702077" w:rsidRPr="00F96B41" w:rsidRDefault="00702077" w:rsidP="0070207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Welche individuellen Vorstellungen sind in Ihrer Lerngruppe (potenziell) vorhanden?</w:t>
            </w:r>
          </w:p>
          <w:p w14:paraId="792B7AEC" w14:textId="77777777" w:rsidR="00702077" w:rsidRPr="00F96B41" w:rsidRDefault="00702077" w:rsidP="00702077">
            <w:pPr>
              <w:spacing w:line="360" w:lineRule="auto"/>
              <w:ind w:left="9"/>
              <w:rPr>
                <w:rFonts w:ascii="Arial" w:eastAsia="Arial" w:hAnsi="Arial" w:cs="Arial"/>
                <w:color w:val="000000"/>
                <w:sz w:val="12"/>
                <w:szCs w:val="12"/>
              </w:rPr>
            </w:pPr>
          </w:p>
          <w:p w14:paraId="14179F15" w14:textId="77777777" w:rsidR="00702077" w:rsidRPr="00F96B41" w:rsidRDefault="00702077" w:rsidP="00702077">
            <w:pPr>
              <w:spacing w:line="360" w:lineRule="auto"/>
              <w:rPr>
                <w:rFonts w:ascii="Arial" w:eastAsia="Arial" w:hAnsi="Arial" w:cs="Arial"/>
                <w:b/>
                <w:bCs/>
                <w:color w:val="000000"/>
                <w:sz w:val="12"/>
                <w:szCs w:val="12"/>
              </w:rPr>
            </w:pPr>
            <w:r w:rsidRPr="00F96B41">
              <w:rPr>
                <w:rFonts w:ascii="Arial" w:eastAsia="Arial" w:hAnsi="Arial" w:cs="Arial"/>
                <w:b/>
                <w:bCs/>
                <w:color w:val="000000" w:themeColor="text1"/>
                <w:sz w:val="12"/>
                <w:szCs w:val="12"/>
                <w:lang w:eastAsia="de-DE"/>
              </w:rPr>
              <w:t>Nutzen Sie bei Bedarf Fachliteratur, um diese Fragen zu beantworten, z.B.</w:t>
            </w:r>
          </w:p>
          <w:p w14:paraId="4074B6C8" w14:textId="5894FE6E" w:rsidR="00F96B41" w:rsidRDefault="00F96B41"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Barke, H-D., Harsch, G., Krees, S. &amp; Marohn, A. (2015). </w:t>
            </w:r>
            <w:r w:rsidRPr="007A1DF2">
              <w:rPr>
                <w:rFonts w:ascii="Arial" w:eastAsia="Arial" w:hAnsi="Arial" w:cs="Arial"/>
                <w:b/>
                <w:color w:val="000000" w:themeColor="text1"/>
                <w:sz w:val="12"/>
                <w:szCs w:val="12"/>
                <w:lang w:eastAsia="de-DE"/>
              </w:rPr>
              <w:t>Chemie</w:t>
            </w:r>
            <w:r w:rsidRPr="007A1DF2">
              <w:rPr>
                <w:rFonts w:ascii="Arial" w:eastAsia="Arial" w:hAnsi="Arial" w:cs="Arial"/>
                <w:color w:val="000000" w:themeColor="text1"/>
                <w:sz w:val="12"/>
                <w:szCs w:val="12"/>
                <w:lang w:eastAsia="de-DE"/>
              </w:rPr>
              <w:t xml:space="preserve">didaktik </w:t>
            </w:r>
            <w:r w:rsidRPr="00F96B41">
              <w:rPr>
                <w:rFonts w:ascii="Arial" w:eastAsia="Arial" w:hAnsi="Arial" w:cs="Arial"/>
                <w:color w:val="000000" w:themeColor="text1"/>
                <w:sz w:val="12"/>
                <w:szCs w:val="12"/>
                <w:lang w:eastAsia="de-DE"/>
              </w:rPr>
              <w:t>kompakt. Lernprozesse in Theorie und Praxis (2. Aufl.). Berlin: Springer Spektrum.</w:t>
            </w:r>
          </w:p>
          <w:p w14:paraId="693E991B" w14:textId="4E482308" w:rsidR="00702077" w:rsidRPr="00F96B41"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Hammann, M., &amp; </w:t>
            </w:r>
            <w:proofErr w:type="spellStart"/>
            <w:r w:rsidRPr="00F96B41">
              <w:rPr>
                <w:rFonts w:ascii="Arial" w:eastAsia="Arial" w:hAnsi="Arial" w:cs="Arial"/>
                <w:color w:val="000000" w:themeColor="text1"/>
                <w:sz w:val="12"/>
                <w:szCs w:val="12"/>
                <w:lang w:eastAsia="de-DE"/>
              </w:rPr>
              <w:t>Asshoff</w:t>
            </w:r>
            <w:proofErr w:type="spellEnd"/>
            <w:r w:rsidRPr="00F96B41">
              <w:rPr>
                <w:rFonts w:ascii="Arial" w:eastAsia="Arial" w:hAnsi="Arial" w:cs="Arial"/>
                <w:color w:val="000000" w:themeColor="text1"/>
                <w:sz w:val="12"/>
                <w:szCs w:val="12"/>
                <w:lang w:eastAsia="de-DE"/>
              </w:rPr>
              <w:t xml:space="preserve">, R. (2014). Schülervorstellungen im </w:t>
            </w:r>
            <w:r w:rsidRPr="007A1DF2">
              <w:rPr>
                <w:rFonts w:ascii="Arial" w:eastAsia="Arial" w:hAnsi="Arial" w:cs="Arial"/>
                <w:b/>
                <w:color w:val="000000" w:themeColor="text1"/>
                <w:sz w:val="12"/>
                <w:szCs w:val="12"/>
                <w:lang w:eastAsia="de-DE"/>
              </w:rPr>
              <w:t>Biologie</w:t>
            </w:r>
            <w:r w:rsidRPr="00F96B41">
              <w:rPr>
                <w:rFonts w:ascii="Arial" w:eastAsia="Arial" w:hAnsi="Arial" w:cs="Arial"/>
                <w:color w:val="000000" w:themeColor="text1"/>
                <w:sz w:val="12"/>
                <w:szCs w:val="12"/>
                <w:lang w:eastAsia="de-DE"/>
              </w:rPr>
              <w:t xml:space="preserve">unterricht: Ursachen für Lernschwierigkeiten. Klett Kallmeyer. </w:t>
            </w:r>
          </w:p>
          <w:p w14:paraId="66588DFB" w14:textId="3894AE6D" w:rsidR="00702077" w:rsidRPr="00F96B41" w:rsidRDefault="00702077"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proofErr w:type="spellStart"/>
            <w:r w:rsidRPr="00F96B41">
              <w:rPr>
                <w:rFonts w:ascii="Arial" w:eastAsia="Arial" w:hAnsi="Arial" w:cs="Arial"/>
                <w:color w:val="000000" w:themeColor="text1"/>
                <w:sz w:val="12"/>
                <w:szCs w:val="12"/>
                <w:lang w:eastAsia="de-DE"/>
              </w:rPr>
              <w:t>Schecker</w:t>
            </w:r>
            <w:proofErr w:type="spellEnd"/>
            <w:r w:rsidRPr="00F96B41">
              <w:rPr>
                <w:rFonts w:ascii="Arial" w:eastAsia="Arial" w:hAnsi="Arial" w:cs="Arial"/>
                <w:color w:val="000000" w:themeColor="text1"/>
                <w:sz w:val="12"/>
                <w:szCs w:val="12"/>
                <w:lang w:eastAsia="de-DE"/>
              </w:rPr>
              <w:t xml:space="preserve">, H., Wilhelm, T., Hopf, M. &amp; </w:t>
            </w:r>
            <w:proofErr w:type="spellStart"/>
            <w:r w:rsidRPr="00F96B41">
              <w:rPr>
                <w:rFonts w:ascii="Arial" w:eastAsia="Arial" w:hAnsi="Arial" w:cs="Arial"/>
                <w:color w:val="000000" w:themeColor="text1"/>
                <w:sz w:val="12"/>
                <w:szCs w:val="12"/>
                <w:lang w:eastAsia="de-DE"/>
              </w:rPr>
              <w:t>Duit</w:t>
            </w:r>
            <w:proofErr w:type="spellEnd"/>
            <w:r w:rsidRPr="00F96B41">
              <w:rPr>
                <w:rFonts w:ascii="Arial" w:eastAsia="Arial" w:hAnsi="Arial" w:cs="Arial"/>
                <w:color w:val="000000" w:themeColor="text1"/>
                <w:sz w:val="12"/>
                <w:szCs w:val="12"/>
                <w:lang w:eastAsia="de-DE"/>
              </w:rPr>
              <w:t xml:space="preserve">, R. (Hrsg.) (2018). Schülervorstellungen und </w:t>
            </w:r>
            <w:r w:rsidRPr="007A1DF2">
              <w:rPr>
                <w:rFonts w:ascii="Arial" w:eastAsia="Arial" w:hAnsi="Arial" w:cs="Arial"/>
                <w:b/>
                <w:color w:val="000000" w:themeColor="text1"/>
                <w:sz w:val="12"/>
                <w:szCs w:val="12"/>
                <w:lang w:eastAsia="de-DE"/>
              </w:rPr>
              <w:t>Physik</w:t>
            </w:r>
            <w:r w:rsidRPr="00F96B41">
              <w:rPr>
                <w:rFonts w:ascii="Arial" w:eastAsia="Arial" w:hAnsi="Arial" w:cs="Arial"/>
                <w:color w:val="000000" w:themeColor="text1"/>
                <w:sz w:val="12"/>
                <w:szCs w:val="12"/>
                <w:lang w:eastAsia="de-DE"/>
              </w:rPr>
              <w:t>unterricht: Ein Lehrbuch für Studium, Referendariat und Unterrichtspraxis. Berlin, Heidelberg: Springer.</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8A27667"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 xml:space="preserve">Lernende kommen mit unterschiedlichen Erfahrungen, wo sie Popcorn bereits begegnet sind und Geschmacksvorlieben (süß, salzig etc.) in den Unterricht. </w:t>
            </w:r>
          </w:p>
          <w:p w14:paraId="6BA5344B"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Die Einschätzung, ob Popcorn gesund/ungesund ist, kann variieren.</w:t>
            </w:r>
          </w:p>
          <w:p w14:paraId="3BD40A25"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Lernende könnten bspw. mit der Vorstellung am Unterricht teilnehmen, dass es sich bei Popcorn ausschließlich um ein Industrieprodukt handelt.</w:t>
            </w:r>
          </w:p>
          <w:p w14:paraId="30F1613E" w14:textId="77777777" w:rsidR="00702077"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Lernende haben ggf. ganz unterschiedliche Vorstellungen davon, wie Popcorn hergestellt wird (Mikrowelle, Topf, Popcornmaschine, Glätteisen etc.).</w:t>
            </w:r>
          </w:p>
          <w:p w14:paraId="7BA350E7" w14:textId="77777777" w:rsidR="00702077" w:rsidRDefault="00702077" w:rsidP="00702077">
            <w:pPr>
              <w:spacing w:line="360" w:lineRule="auto"/>
              <w:rPr>
                <w:rFonts w:ascii="Arial" w:eastAsia="Times New Roman" w:hAnsi="Arial" w:cs="Arial"/>
                <w:color w:val="000000" w:themeColor="text1"/>
                <w:sz w:val="12"/>
                <w:szCs w:val="12"/>
                <w:lang w:eastAsia="de-DE"/>
              </w:rPr>
            </w:pPr>
          </w:p>
          <w:p w14:paraId="614CB651" w14:textId="77777777" w:rsidR="00702077" w:rsidRDefault="00702077" w:rsidP="00702077">
            <w:pPr>
              <w:spacing w:line="360" w:lineRule="auto"/>
              <w:rPr>
                <w:rFonts w:ascii="Arial" w:eastAsia="Times New Roman" w:hAnsi="Arial" w:cs="Arial"/>
                <w:color w:val="000000" w:themeColor="text1"/>
                <w:sz w:val="12"/>
                <w:szCs w:val="12"/>
                <w:lang w:eastAsia="de-DE"/>
              </w:rPr>
            </w:pPr>
          </w:p>
          <w:p w14:paraId="5C5DD4FE" w14:textId="77777777" w:rsidR="00702077" w:rsidRDefault="00702077" w:rsidP="00702077">
            <w:pPr>
              <w:spacing w:line="360" w:lineRule="auto"/>
              <w:rPr>
                <w:rFonts w:ascii="Arial" w:eastAsia="Times New Roman" w:hAnsi="Arial" w:cs="Arial"/>
                <w:color w:val="000000" w:themeColor="text1"/>
                <w:sz w:val="12"/>
                <w:szCs w:val="12"/>
                <w:lang w:eastAsia="de-DE"/>
              </w:rPr>
            </w:pPr>
          </w:p>
          <w:p w14:paraId="05196214" w14:textId="687C1270" w:rsidR="00702077" w:rsidRDefault="00702077" w:rsidP="00702077">
            <w:pPr>
              <w:spacing w:line="360" w:lineRule="auto"/>
              <w:rPr>
                <w:rFonts w:ascii="Arial" w:eastAsia="Times New Roman" w:hAnsi="Arial" w:cs="Arial"/>
                <w:color w:val="000000" w:themeColor="text1"/>
                <w:sz w:val="12"/>
                <w:szCs w:val="12"/>
                <w:lang w:eastAsia="de-DE"/>
              </w:rPr>
            </w:pPr>
          </w:p>
          <w:p w14:paraId="7ADC3092" w14:textId="6C4041BB" w:rsidR="00702077" w:rsidRDefault="00702077" w:rsidP="00702077">
            <w:pPr>
              <w:spacing w:line="360" w:lineRule="auto"/>
              <w:rPr>
                <w:rFonts w:ascii="Arial" w:eastAsia="Times New Roman" w:hAnsi="Arial" w:cs="Arial"/>
                <w:color w:val="000000" w:themeColor="text1"/>
                <w:sz w:val="12"/>
                <w:szCs w:val="12"/>
                <w:lang w:eastAsia="de-DE"/>
              </w:rPr>
            </w:pPr>
          </w:p>
          <w:p w14:paraId="782683F6" w14:textId="78A17D42" w:rsidR="00702077" w:rsidRDefault="00702077" w:rsidP="00702077">
            <w:pPr>
              <w:spacing w:line="360" w:lineRule="auto"/>
              <w:rPr>
                <w:rFonts w:ascii="Arial" w:eastAsia="Times New Roman" w:hAnsi="Arial" w:cs="Arial"/>
                <w:color w:val="000000" w:themeColor="text1"/>
                <w:sz w:val="12"/>
                <w:szCs w:val="12"/>
                <w:lang w:eastAsia="de-DE"/>
              </w:rPr>
            </w:pPr>
          </w:p>
          <w:p w14:paraId="664F47C8" w14:textId="0A81B8C6" w:rsidR="00702077" w:rsidRDefault="00702077" w:rsidP="00702077">
            <w:pPr>
              <w:spacing w:line="360" w:lineRule="auto"/>
              <w:rPr>
                <w:rFonts w:ascii="Arial" w:eastAsia="Times New Roman" w:hAnsi="Arial" w:cs="Arial"/>
                <w:color w:val="000000" w:themeColor="text1"/>
                <w:sz w:val="12"/>
                <w:szCs w:val="12"/>
                <w:lang w:eastAsia="de-DE"/>
              </w:rPr>
            </w:pPr>
          </w:p>
          <w:p w14:paraId="2D9A33BC" w14:textId="0FBF88CB" w:rsidR="00702077" w:rsidRDefault="00702077" w:rsidP="00702077">
            <w:pPr>
              <w:spacing w:line="360" w:lineRule="auto"/>
              <w:rPr>
                <w:rFonts w:ascii="Arial" w:eastAsia="Times New Roman" w:hAnsi="Arial" w:cs="Arial"/>
                <w:color w:val="000000" w:themeColor="text1"/>
                <w:sz w:val="12"/>
                <w:szCs w:val="12"/>
                <w:lang w:eastAsia="de-DE"/>
              </w:rPr>
            </w:pPr>
          </w:p>
          <w:p w14:paraId="369E970E" w14:textId="77777777" w:rsidR="00702077" w:rsidRDefault="00702077" w:rsidP="00702077">
            <w:pPr>
              <w:spacing w:line="360" w:lineRule="auto"/>
              <w:rPr>
                <w:rFonts w:ascii="Arial" w:eastAsia="Times New Roman" w:hAnsi="Arial" w:cs="Arial"/>
                <w:color w:val="000000" w:themeColor="text1"/>
                <w:sz w:val="12"/>
                <w:szCs w:val="12"/>
                <w:lang w:eastAsia="de-DE"/>
              </w:rPr>
            </w:pPr>
          </w:p>
          <w:p w14:paraId="356FFF45" w14:textId="66286459" w:rsidR="00702077" w:rsidRPr="00A379C1" w:rsidRDefault="00702077" w:rsidP="00702077">
            <w:pPr>
              <w:spacing w:line="360" w:lineRule="auto"/>
              <w:rPr>
                <w:rFonts w:ascii="Arial" w:eastAsia="Times New Roman" w:hAnsi="Arial" w:cs="Arial"/>
                <w:color w:val="000000" w:themeColor="text1"/>
                <w:sz w:val="12"/>
                <w:szCs w:val="12"/>
                <w:lang w:eastAsia="de-DE"/>
              </w:rPr>
            </w:pP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2DDE76E9" w14:textId="012F8A4F" w:rsidR="00702077" w:rsidRPr="00A379C1"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tc>
      </w:tr>
      <w:tr w:rsidR="00702077" w:rsidRPr="000717BB" w14:paraId="625EF1DF" w14:textId="4A849CF0" w:rsidTr="007343A6">
        <w:trPr>
          <w:tblCellSpacing w:w="0" w:type="dxa"/>
        </w:trPr>
        <w:tc>
          <w:tcPr>
            <w:tcW w:w="535" w:type="dxa"/>
            <w:vMerge/>
            <w:tcBorders>
              <w:left w:val="single" w:sz="36" w:space="0" w:color="ED7D31"/>
              <w:right w:val="single" w:sz="4" w:space="0" w:color="000000"/>
            </w:tcBorders>
            <w:vAlign w:val="center"/>
            <w:hideMark/>
          </w:tcPr>
          <w:p w14:paraId="6905C3D7" w14:textId="77777777" w:rsidR="00702077" w:rsidRPr="00703694" w:rsidRDefault="00702077" w:rsidP="00702077">
            <w:pPr>
              <w:spacing w:before="100" w:beforeAutospacing="1" w:after="100" w:afterAutospacing="1"/>
              <w:contextualSpacing/>
              <w:rPr>
                <w:rFonts w:ascii="Calibri" w:eastAsia="Times New Roman" w:hAnsi="Calibri" w:cs="Times New Roman"/>
                <w:sz w:val="17"/>
                <w:szCs w:val="17"/>
                <w:lang w:eastAsia="de-DE"/>
              </w:rPr>
            </w:pPr>
          </w:p>
        </w:tc>
        <w:tc>
          <w:tcPr>
            <w:tcW w:w="452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51930816" w14:textId="065D418B" w:rsidR="00702077" w:rsidRPr="0055659B" w:rsidRDefault="00702077" w:rsidP="00702077">
            <w:pPr>
              <w:spacing w:before="100" w:beforeAutospacing="1" w:after="100" w:afterAutospacing="1"/>
              <w:contextualSpacing/>
              <w:rPr>
                <w:rFonts w:ascii="Arial" w:eastAsia="Arial" w:hAnsi="Arial" w:cs="Arial"/>
                <w:b/>
                <w:bCs/>
                <w:sz w:val="16"/>
                <w:szCs w:val="16"/>
              </w:rPr>
            </w:pPr>
            <w:r w:rsidRPr="0055659B">
              <w:rPr>
                <w:rFonts w:ascii="Arial" w:eastAsia="Arial" w:hAnsi="Arial" w:cs="Arial"/>
                <w:b/>
                <w:bCs/>
                <w:sz w:val="16"/>
                <w:szCs w:val="16"/>
                <w:lang w:eastAsia="de-DE"/>
              </w:rPr>
              <w:t xml:space="preserve">I.A.4 </w:t>
            </w:r>
            <w:r w:rsidR="00115103" w:rsidRPr="0055659B">
              <w:rPr>
                <w:rFonts w:ascii="Arial" w:eastAsia="Arial" w:hAnsi="Arial" w:cs="Arial"/>
                <w:b/>
                <w:bCs/>
                <w:sz w:val="16"/>
                <w:szCs w:val="16"/>
                <w:lang w:eastAsia="de-DE"/>
              </w:rPr>
              <w:t xml:space="preserve">Welches (Vor-)Wissen, welche Fähigkeiten und </w:t>
            </w:r>
            <w:r w:rsidR="00115103" w:rsidRPr="0055659B">
              <w:rPr>
                <w:rFonts w:ascii="Arial" w:eastAsia="Arial" w:hAnsi="Arial" w:cs="Arial"/>
                <w:b/>
                <w:bCs/>
                <w:sz w:val="16"/>
                <w:szCs w:val="16"/>
                <w:u w:val="single"/>
                <w:lang w:eastAsia="de-DE"/>
              </w:rPr>
              <w:t>Erfahrungen</w:t>
            </w:r>
            <w:r w:rsidR="00115103" w:rsidRPr="0055659B">
              <w:rPr>
                <w:rFonts w:ascii="Arial" w:eastAsia="Arial" w:hAnsi="Arial" w:cs="Arial"/>
                <w:b/>
                <w:bCs/>
                <w:sz w:val="16"/>
                <w:szCs w:val="16"/>
                <w:lang w:eastAsia="de-DE"/>
              </w:rPr>
              <w:t xml:space="preserve"> der Lernenden können als Ressourcen für </w:t>
            </w:r>
            <w:r w:rsidR="00115103" w:rsidRPr="0055659B">
              <w:rPr>
                <w:rFonts w:ascii="Arial" w:eastAsia="Arial" w:hAnsi="Arial" w:cs="Arial"/>
                <w:b/>
                <w:bCs/>
                <w:sz w:val="16"/>
                <w:szCs w:val="16"/>
                <w:lang w:eastAsia="de-DE"/>
              </w:rPr>
              <w:lastRenderedPageBreak/>
              <w:t>die Auseinandersetzung mit dem naturwissenschaftlichen Kontext gesehen werden?</w:t>
            </w:r>
          </w:p>
          <w:p w14:paraId="35CA53D8" w14:textId="1C095B39" w:rsidR="0055659B" w:rsidRPr="0055659B" w:rsidRDefault="0055659B" w:rsidP="0055659B">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Welches Wissen, welche Fähigkeiten und vor allem welche Erfahrungen bringen die Lernenden mit?</w:t>
            </w:r>
            <w:r w:rsidRPr="0055659B">
              <w:rPr>
                <w:rFonts w:ascii="Arial" w:eastAsia="Arial" w:hAnsi="Arial" w:cs="Arial"/>
                <w:color w:val="000000" w:themeColor="text1"/>
                <w:sz w:val="12"/>
                <w:szCs w:val="12"/>
                <w:lang w:eastAsia="de-DE"/>
              </w:rPr>
              <w:br/>
              <w:t>(Es kann auch Bezug zur Frage I.A.3 genommen werden.)</w:t>
            </w:r>
          </w:p>
          <w:p w14:paraId="34431CB4" w14:textId="77777777" w:rsidR="0055659B" w:rsidRPr="0055659B" w:rsidRDefault="00702077" w:rsidP="0055659B">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 xml:space="preserve">Welche </w:t>
            </w:r>
            <w:r w:rsidR="00DD23FB" w:rsidRPr="0055659B">
              <w:rPr>
                <w:rFonts w:ascii="Arial" w:eastAsia="Arial" w:hAnsi="Arial" w:cs="Arial"/>
                <w:color w:val="000000" w:themeColor="text1"/>
                <w:sz w:val="12"/>
                <w:szCs w:val="12"/>
                <w:lang w:eastAsia="de-DE"/>
              </w:rPr>
              <w:t xml:space="preserve">dieser Ressourcen </w:t>
            </w:r>
            <w:r w:rsidRPr="0055659B">
              <w:rPr>
                <w:rFonts w:ascii="Arial" w:eastAsia="Arial" w:hAnsi="Arial" w:cs="Arial"/>
                <w:color w:val="000000" w:themeColor="text1"/>
                <w:sz w:val="12"/>
                <w:szCs w:val="12"/>
                <w:lang w:eastAsia="de-DE"/>
              </w:rPr>
              <w:t>sind relevant für</w:t>
            </w:r>
            <w:r w:rsidR="00DD23FB" w:rsidRPr="0055659B">
              <w:rPr>
                <w:rFonts w:ascii="Arial" w:eastAsia="Arial" w:hAnsi="Arial" w:cs="Arial"/>
                <w:color w:val="000000" w:themeColor="text1"/>
                <w:sz w:val="12"/>
                <w:szCs w:val="12"/>
                <w:lang w:eastAsia="de-DE"/>
              </w:rPr>
              <w:t xml:space="preserve"> die Auseinandersetzung mit dem gewählten Kontext</w:t>
            </w:r>
            <w:r w:rsidRPr="0055659B">
              <w:rPr>
                <w:rFonts w:ascii="Arial" w:eastAsia="Arial" w:hAnsi="Arial" w:cs="Arial"/>
                <w:color w:val="000000" w:themeColor="text1"/>
                <w:sz w:val="12"/>
                <w:szCs w:val="12"/>
                <w:lang w:eastAsia="de-DE"/>
              </w:rPr>
              <w:t>?</w:t>
            </w:r>
          </w:p>
          <w:p w14:paraId="4A7F0720" w14:textId="5475B56E" w:rsidR="00690241" w:rsidRPr="0055659B" w:rsidRDefault="00B52508" w:rsidP="006902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b/>
                <w:bCs/>
                <w:color w:val="000000"/>
                <w:sz w:val="12"/>
                <w:szCs w:val="12"/>
              </w:rPr>
            </w:pPr>
            <w:r w:rsidRPr="0055659B">
              <w:rPr>
                <w:rFonts w:ascii="Arial" w:eastAsia="Arial" w:hAnsi="Arial" w:cs="Arial"/>
                <w:color w:val="000000" w:themeColor="text1"/>
                <w:sz w:val="12"/>
                <w:szCs w:val="12"/>
                <w:lang w:eastAsia="de-DE"/>
              </w:rPr>
              <w:t>Welche</w:t>
            </w:r>
            <w:r w:rsidR="00702077" w:rsidRPr="0055659B">
              <w:rPr>
                <w:rFonts w:ascii="Arial" w:eastAsia="Arial" w:hAnsi="Arial" w:cs="Arial"/>
                <w:color w:val="000000" w:themeColor="text1"/>
                <w:sz w:val="12"/>
                <w:szCs w:val="12"/>
                <w:lang w:eastAsia="de-DE"/>
              </w:rPr>
              <w:t xml:space="preserve"> Ressource</w:t>
            </w:r>
            <w:r w:rsidRPr="0055659B">
              <w:rPr>
                <w:rFonts w:ascii="Arial" w:eastAsia="Arial" w:hAnsi="Arial" w:cs="Arial"/>
                <w:color w:val="000000" w:themeColor="text1"/>
                <w:sz w:val="12"/>
                <w:szCs w:val="12"/>
                <w:lang w:eastAsia="de-DE"/>
              </w:rPr>
              <w:t>n</w:t>
            </w:r>
            <w:r w:rsidR="00702077" w:rsidRPr="0055659B">
              <w:rPr>
                <w:rFonts w:ascii="Arial" w:eastAsia="Arial" w:hAnsi="Arial" w:cs="Arial"/>
                <w:color w:val="000000" w:themeColor="text1"/>
                <w:sz w:val="12"/>
                <w:szCs w:val="12"/>
                <w:lang w:eastAsia="de-DE"/>
              </w:rPr>
              <w:t xml:space="preserve"> </w:t>
            </w:r>
            <w:r w:rsidRPr="0055659B">
              <w:rPr>
                <w:rFonts w:ascii="Arial" w:eastAsia="Arial" w:hAnsi="Arial" w:cs="Arial"/>
                <w:color w:val="000000" w:themeColor="text1"/>
                <w:sz w:val="12"/>
                <w:szCs w:val="12"/>
                <w:lang w:eastAsia="de-DE"/>
              </w:rPr>
              <w:t xml:space="preserve">können </w:t>
            </w:r>
            <w:r w:rsidR="00702077" w:rsidRPr="0055659B">
              <w:rPr>
                <w:rFonts w:ascii="Arial" w:eastAsia="Arial" w:hAnsi="Arial" w:cs="Arial"/>
                <w:color w:val="000000" w:themeColor="text1"/>
                <w:sz w:val="12"/>
                <w:szCs w:val="12"/>
                <w:lang w:eastAsia="de-DE"/>
              </w:rPr>
              <w:t>sowohl materiell und personell als auch kognitiv</w:t>
            </w:r>
            <w:r w:rsidRPr="0055659B">
              <w:rPr>
                <w:rFonts w:ascii="Arial" w:eastAsia="Arial" w:hAnsi="Arial" w:cs="Arial"/>
                <w:color w:val="000000" w:themeColor="text1"/>
                <w:sz w:val="12"/>
                <w:szCs w:val="12"/>
                <w:lang w:eastAsia="de-DE"/>
              </w:rPr>
              <w:t xml:space="preserve"> und affektiv</w:t>
            </w:r>
            <w:r w:rsidR="00702077" w:rsidRPr="0055659B">
              <w:rPr>
                <w:rFonts w:ascii="Arial" w:eastAsia="Arial" w:hAnsi="Arial" w:cs="Arial"/>
                <w:color w:val="000000" w:themeColor="text1"/>
                <w:sz w:val="12"/>
                <w:szCs w:val="12"/>
                <w:lang w:eastAsia="de-DE"/>
              </w:rPr>
              <w:t xml:space="preserve"> in den Unterricht </w:t>
            </w:r>
            <w:r w:rsidRPr="0055659B">
              <w:rPr>
                <w:rFonts w:ascii="Arial" w:eastAsia="Arial" w:hAnsi="Arial" w:cs="Arial"/>
                <w:color w:val="000000" w:themeColor="text1"/>
                <w:sz w:val="12"/>
                <w:szCs w:val="12"/>
                <w:lang w:eastAsia="de-DE"/>
              </w:rPr>
              <w:t>eingebracht werden</w:t>
            </w:r>
            <w:r w:rsidR="00702077" w:rsidRPr="0055659B">
              <w:rPr>
                <w:rFonts w:ascii="Arial" w:eastAsia="Arial" w:hAnsi="Arial" w:cs="Arial"/>
                <w:color w:val="000000" w:themeColor="text1"/>
                <w:sz w:val="12"/>
                <w:szCs w:val="12"/>
                <w:lang w:eastAsia="de-DE"/>
              </w:rPr>
              <w:t>?</w:t>
            </w:r>
            <w:r w:rsidR="00690241" w:rsidRPr="0055659B">
              <w:rPr>
                <w:rFonts w:ascii="Arial" w:eastAsia="Arial" w:hAnsi="Arial" w:cs="Arial"/>
                <w:b/>
                <w:bCs/>
                <w:color w:val="000000"/>
                <w:sz w:val="12"/>
                <w:szCs w:val="12"/>
              </w:rPr>
              <w:t xml:space="preserve"> </w:t>
            </w:r>
          </w:p>
          <w:p w14:paraId="1D370246" w14:textId="34103912" w:rsidR="00702077" w:rsidRPr="00690241" w:rsidRDefault="00702077" w:rsidP="00702077">
            <w:pPr>
              <w:spacing w:line="360" w:lineRule="auto"/>
              <w:rPr>
                <w:rFonts w:ascii="Arial" w:eastAsia="Arial" w:hAnsi="Arial" w:cs="Arial"/>
                <w:b/>
                <w:bCs/>
                <w:color w:val="000000"/>
                <w:sz w:val="12"/>
                <w:szCs w:val="12"/>
                <w:highlight w:val="yellow"/>
              </w:rPr>
            </w:pP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5D414C83"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lastRenderedPageBreak/>
              <w:t>Lernende wissen bspw. von Jahrmärkten oder aus dem Kino, dass Popcorn in Popcornmaschinen hergestellt werden kann.</w:t>
            </w:r>
          </w:p>
          <w:p w14:paraId="2D2135A0"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lastRenderedPageBreak/>
              <w:t>Lernende verfügen möglicherweise über die Erfahrung, wie Popcorn im Kochtopf/in der Mikrowelle etc. hergestellt wird.</w:t>
            </w:r>
          </w:p>
          <w:p w14:paraId="6E131483" w14:textId="7777777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Einzelne Lernende wissen eventuell, dass eine besondere Maissorte für die Herstellung von Popcorn benötigt wird. Sie kennen die Maispflanze und haben die Körner vom Kolben gelöst.</w:t>
            </w:r>
          </w:p>
          <w:p w14:paraId="48569BC2" w14:textId="34D913C7" w:rsidR="00702077" w:rsidRPr="00703694" w:rsidRDefault="00702077" w:rsidP="00702077">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703694">
              <w:rPr>
                <w:rFonts w:ascii="Arial" w:eastAsia="Times New Roman" w:hAnsi="Arial" w:cs="Arial"/>
                <w:color w:val="000000" w:themeColor="text1"/>
                <w:sz w:val="12"/>
                <w:szCs w:val="12"/>
                <w:lang w:eastAsia="de-DE"/>
              </w:rPr>
              <w:t>Lernende haben eventuell bereits ausprobiert, Popcorn auf unterschiedlichen Wegen (Glätteisen, Mikrowelle, Topf etc.) herzustellen.</w:t>
            </w:r>
          </w:p>
        </w:tc>
        <w:tc>
          <w:tcPr>
            <w:tcW w:w="5120" w:type="dxa"/>
            <w:tcBorders>
              <w:top w:val="single" w:sz="4" w:space="0" w:color="000000"/>
              <w:left w:val="single" w:sz="4" w:space="0" w:color="000000"/>
              <w:bottom w:val="single" w:sz="4" w:space="0" w:color="000000"/>
              <w:right w:val="single" w:sz="36" w:space="0" w:color="ED7D31"/>
            </w:tcBorders>
            <w:shd w:val="clear" w:color="auto" w:fill="auto"/>
          </w:tcPr>
          <w:p w14:paraId="12D17074" w14:textId="77777777" w:rsidR="00702077" w:rsidRPr="00A379C1" w:rsidRDefault="00702077" w:rsidP="0070207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p w14:paraId="5C858A4A" w14:textId="2A3EF79D" w:rsidR="00702077" w:rsidRPr="00A379C1" w:rsidRDefault="00702077" w:rsidP="00702077">
            <w:pPr>
              <w:spacing w:line="360" w:lineRule="auto"/>
              <w:ind w:left="54"/>
              <w:rPr>
                <w:rFonts w:ascii="Arial" w:eastAsia="Times New Roman" w:hAnsi="Arial" w:cs="Arial"/>
                <w:color w:val="000000" w:themeColor="text1"/>
                <w:sz w:val="12"/>
                <w:szCs w:val="12"/>
                <w:lang w:eastAsia="de-DE"/>
              </w:rPr>
            </w:pPr>
          </w:p>
        </w:tc>
      </w:tr>
    </w:tbl>
    <w:p w14:paraId="636B326E" w14:textId="448248EC" w:rsidR="009F4915" w:rsidRPr="00676348" w:rsidRDefault="007343A6" w:rsidP="00C677F4">
      <w:pPr>
        <w:jc w:val="center"/>
        <w:rPr>
          <w:rFonts w:ascii="Calibri" w:hAnsi="Calibri" w:cs="Calibri"/>
        </w:rPr>
      </w:pPr>
      <w:r>
        <w:br w:type="page"/>
      </w:r>
      <w:r w:rsidR="00B52508">
        <w:rPr>
          <w:rFonts w:ascii="Calibri" w:hAnsi="Calibri" w:cs="Calibri"/>
        </w:rPr>
        <w:lastRenderedPageBreak/>
        <w:t>N</w:t>
      </w:r>
      <w:r w:rsidR="009F4915" w:rsidRPr="00676348">
        <w:rPr>
          <w:rFonts w:ascii="Calibri" w:hAnsi="Calibri" w:cs="Calibri"/>
        </w:rPr>
        <w:t xml:space="preserve">achdem die Facetten der Diversität </w:t>
      </w:r>
      <w:r w:rsidR="00B52508">
        <w:rPr>
          <w:rFonts w:ascii="Calibri" w:hAnsi="Calibri" w:cs="Calibri"/>
        </w:rPr>
        <w:t>wertschätzend betrachtet</w:t>
      </w:r>
      <w:r w:rsidR="00B52508" w:rsidRPr="00676348">
        <w:rPr>
          <w:rFonts w:ascii="Calibri" w:hAnsi="Calibri" w:cs="Calibri"/>
        </w:rPr>
        <w:t xml:space="preserve"> </w:t>
      </w:r>
      <w:r w:rsidR="009F4915" w:rsidRPr="00676348">
        <w:rPr>
          <w:rFonts w:ascii="Calibri" w:hAnsi="Calibri" w:cs="Calibri"/>
        </w:rPr>
        <w:t>wurden, werden nun mögliche Barrieren identifiziert</w:t>
      </w:r>
      <w:r w:rsidR="00B52508">
        <w:rPr>
          <w:rFonts w:ascii="Calibri" w:hAnsi="Calibri" w:cs="Calibri"/>
        </w:rPr>
        <w:t>.</w:t>
      </w:r>
    </w:p>
    <w:p w14:paraId="6A7C87AD" w14:textId="77777777" w:rsidR="008871C8" w:rsidRDefault="008871C8"/>
    <w:tbl>
      <w:tblPr>
        <w:tblW w:w="15123"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64"/>
        <w:gridCol w:w="4394"/>
        <w:gridCol w:w="4962"/>
        <w:gridCol w:w="5103"/>
      </w:tblGrid>
      <w:tr w:rsidR="006D382B" w:rsidRPr="00703694" w14:paraId="45AFFF0A" w14:textId="77777777" w:rsidTr="00A81E8D">
        <w:trPr>
          <w:tblCellSpacing w:w="0" w:type="dxa"/>
        </w:trPr>
        <w:tc>
          <w:tcPr>
            <w:tcW w:w="664" w:type="dxa"/>
            <w:tcBorders>
              <w:top w:val="single" w:sz="4" w:space="0" w:color="000000"/>
              <w:left w:val="single" w:sz="36" w:space="0" w:color="ED7D31"/>
              <w:right w:val="single" w:sz="4" w:space="0" w:color="000000"/>
            </w:tcBorders>
            <w:shd w:val="clear" w:color="auto" w:fill="auto"/>
            <w:tcMar>
              <w:top w:w="0" w:type="dxa"/>
              <w:left w:w="108" w:type="dxa"/>
              <w:bottom w:w="0" w:type="dxa"/>
              <w:right w:w="108" w:type="dxa"/>
            </w:tcMar>
            <w:textDirection w:val="btLr"/>
            <w:vAlign w:val="center"/>
          </w:tcPr>
          <w:p w14:paraId="6434E695" w14:textId="77777777" w:rsidR="00C77F39" w:rsidRPr="00703694" w:rsidRDefault="00C77F39"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59" w:type="dxa"/>
            <w:gridSpan w:val="3"/>
            <w:tcBorders>
              <w:top w:val="single" w:sz="4" w:space="0" w:color="000000"/>
              <w:left w:val="single" w:sz="4" w:space="0" w:color="000000"/>
              <w:bottom w:val="single" w:sz="4" w:space="0" w:color="000000"/>
              <w:right w:val="single" w:sz="36" w:space="0" w:color="ED7D31"/>
            </w:tcBorders>
            <w:shd w:val="clear" w:color="auto" w:fill="0DAFF1"/>
            <w:tcMar>
              <w:top w:w="0" w:type="dxa"/>
              <w:left w:w="108" w:type="dxa"/>
              <w:bottom w:w="0" w:type="dxa"/>
              <w:right w:w="108" w:type="dxa"/>
            </w:tcMar>
            <w:vAlign w:val="center"/>
          </w:tcPr>
          <w:p w14:paraId="32F6EB5C" w14:textId="263D4E6A" w:rsidR="00C77F39" w:rsidRDefault="00C77F39" w:rsidP="00C77F39">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b/>
                <w:bCs/>
                <w:color w:val="000000"/>
                <w:sz w:val="17"/>
                <w:szCs w:val="17"/>
                <w:lang w:eastAsia="de-DE"/>
              </w:rPr>
              <w:t>A. Sich mit naturwissenschaftlichen Kontexten auseinandersetzen</w:t>
            </w:r>
          </w:p>
        </w:tc>
      </w:tr>
      <w:tr w:rsidR="00A81E8D" w:rsidRPr="00703694" w14:paraId="09BE9180" w14:textId="77777777" w:rsidTr="007343A6">
        <w:trPr>
          <w:tblCellSpacing w:w="0" w:type="dxa"/>
        </w:trPr>
        <w:tc>
          <w:tcPr>
            <w:tcW w:w="664" w:type="dxa"/>
            <w:vMerge w:val="restart"/>
            <w:tcBorders>
              <w:top w:val="single" w:sz="4" w:space="0" w:color="000000"/>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5BEEDC5F" w14:textId="64E9AD25" w:rsidR="008871C8" w:rsidRPr="00703694" w:rsidRDefault="008871C8"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w:t>
            </w:r>
            <w:r>
              <w:rPr>
                <w:rFonts w:ascii="Calibri" w:eastAsia="Times New Roman" w:hAnsi="Calibri" w:cs="Arial"/>
                <w:b/>
                <w:bCs/>
                <w:color w:val="000000"/>
                <w:sz w:val="17"/>
                <w:szCs w:val="17"/>
                <w:lang w:eastAsia="de-DE"/>
              </w:rPr>
              <w:t>I</w:t>
            </w:r>
            <w:r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Barrieren erkennen</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758917ED" w14:textId="77777777" w:rsidR="008871C8" w:rsidRPr="00703694" w:rsidRDefault="008871C8"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767E320" w14:textId="77777777" w:rsidR="008871C8" w:rsidRPr="008871C8" w:rsidRDefault="008871C8" w:rsidP="008871C8">
            <w:pPr>
              <w:spacing w:before="100" w:beforeAutospacing="1" w:after="100" w:afterAutospacing="1"/>
              <w:ind w:left="46"/>
              <w:contextualSpacing/>
              <w:rPr>
                <w:rFonts w:ascii="Arial" w:eastAsia="Times New Roman" w:hAnsi="Arial" w:cs="Arial"/>
                <w:b/>
                <w:bCs/>
                <w:color w:val="000000" w:themeColor="text1"/>
                <w:sz w:val="12"/>
                <w:szCs w:val="12"/>
                <w:lang w:eastAsia="de-DE"/>
              </w:rPr>
            </w:pPr>
            <w:r w:rsidRPr="008871C8">
              <w:rPr>
                <w:rFonts w:ascii="Calibri" w:eastAsia="Times New Roman" w:hAnsi="Calibri" w:cs="Arial"/>
                <w:sz w:val="17"/>
                <w:szCs w:val="17"/>
                <w:lang w:eastAsia="de-DE"/>
              </w:rPr>
              <w:t>Popcorn-Beispiel</w:t>
            </w:r>
          </w:p>
        </w:tc>
        <w:tc>
          <w:tcPr>
            <w:tcW w:w="5103" w:type="dxa"/>
            <w:tcBorders>
              <w:top w:val="single" w:sz="4" w:space="0" w:color="000000"/>
              <w:left w:val="single" w:sz="4" w:space="0" w:color="000000"/>
              <w:bottom w:val="single" w:sz="4" w:space="0" w:color="000000"/>
              <w:right w:val="single" w:sz="36" w:space="0" w:color="ED7D31"/>
            </w:tcBorders>
            <w:shd w:val="clear" w:color="auto" w:fill="auto"/>
          </w:tcPr>
          <w:p w14:paraId="5780F833" w14:textId="23F731AE" w:rsidR="008871C8" w:rsidRPr="00703694" w:rsidRDefault="008871C8"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B52508">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A81E8D" w:rsidRPr="00703694" w14:paraId="5B1D2945" w14:textId="77777777" w:rsidTr="007343A6">
        <w:trPr>
          <w:tblCellSpacing w:w="0" w:type="dxa"/>
        </w:trPr>
        <w:tc>
          <w:tcPr>
            <w:tcW w:w="664" w:type="dxa"/>
            <w:vMerge/>
            <w:tcBorders>
              <w:left w:val="single" w:sz="36" w:space="0" w:color="ED7D31"/>
              <w:right w:val="single" w:sz="4" w:space="0" w:color="000000"/>
            </w:tcBorders>
            <w:shd w:val="clear" w:color="auto" w:fill="FFC000"/>
            <w:tcMar>
              <w:top w:w="0" w:type="dxa"/>
              <w:left w:w="108" w:type="dxa"/>
              <w:bottom w:w="0" w:type="dxa"/>
              <w:right w:w="108" w:type="dxa"/>
            </w:tcMar>
            <w:vAlign w:val="center"/>
            <w:hideMark/>
          </w:tcPr>
          <w:p w14:paraId="6EE08E39" w14:textId="77777777" w:rsidR="008871C8" w:rsidRPr="008871C8" w:rsidRDefault="008871C8" w:rsidP="008871C8">
            <w:pPr>
              <w:spacing w:before="100" w:beforeAutospacing="1" w:after="100" w:afterAutospacing="1"/>
              <w:contextualSpacing/>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074BC6E7" w14:textId="51C1CE82" w:rsidR="00702077" w:rsidRDefault="00702077" w:rsidP="00702077">
            <w:pPr>
              <w:spacing w:before="100" w:beforeAutospacing="1" w:after="100" w:afterAutospacing="1"/>
              <w:contextualSpacing/>
              <w:rPr>
                <w:rFonts w:ascii="Arial" w:eastAsia="Arial" w:hAnsi="Arial" w:cs="Arial"/>
                <w:b/>
                <w:bCs/>
                <w:sz w:val="16"/>
                <w:szCs w:val="16"/>
                <w:lang w:eastAsia="de-DE"/>
              </w:rPr>
            </w:pPr>
            <w:r w:rsidRPr="00702077">
              <w:rPr>
                <w:rFonts w:ascii="Arial" w:eastAsia="Arial" w:hAnsi="Arial" w:cs="Arial"/>
                <w:b/>
                <w:bCs/>
                <w:sz w:val="16"/>
                <w:szCs w:val="16"/>
                <w:lang w:eastAsia="de-DE"/>
              </w:rPr>
              <w:t xml:space="preserve">II.A.1 </w:t>
            </w:r>
            <w:r w:rsidR="00115103" w:rsidRPr="00115103">
              <w:rPr>
                <w:rFonts w:ascii="Arial" w:eastAsia="Arial" w:hAnsi="Arial" w:cs="Arial"/>
                <w:b/>
                <w:bCs/>
                <w:sz w:val="16"/>
                <w:szCs w:val="16"/>
                <w:lang w:eastAsia="de-DE"/>
              </w:rPr>
              <w:t>Was sind Barrieren und/oder Herausforderungen für die Lernenden bei der Auseinandersetzung mit dem naturwissenschaftlichen Kontext?</w:t>
            </w:r>
          </w:p>
          <w:p w14:paraId="131C4345" w14:textId="3E4D7313" w:rsidR="00AE6DFA" w:rsidRDefault="00AE6DFA" w:rsidP="00702077">
            <w:pPr>
              <w:spacing w:before="100" w:beforeAutospacing="1" w:after="100" w:afterAutospacing="1"/>
              <w:contextualSpacing/>
              <w:rPr>
                <w:rFonts w:ascii="Arial" w:eastAsia="Arial" w:hAnsi="Arial" w:cs="Arial"/>
                <w:b/>
                <w:bCs/>
                <w:sz w:val="16"/>
                <w:szCs w:val="16"/>
              </w:rPr>
            </w:pPr>
          </w:p>
          <w:p w14:paraId="3C4484E8" w14:textId="1B385331" w:rsidR="00AE6DFA" w:rsidRPr="0094607E" w:rsidRDefault="009E2E3B"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Überlegen</w:t>
            </w:r>
            <w:r w:rsidR="00C40115" w:rsidRPr="0094607E">
              <w:rPr>
                <w:rFonts w:ascii="Arial" w:eastAsia="Arial" w:hAnsi="Arial" w:cs="Arial"/>
                <w:b/>
                <w:bCs/>
                <w:sz w:val="12"/>
                <w:szCs w:val="12"/>
              </w:rPr>
              <w:t xml:space="preserve"> Sie als erstes</w:t>
            </w:r>
            <w:r w:rsidRPr="0094607E">
              <w:rPr>
                <w:rFonts w:ascii="Arial" w:eastAsia="Arial" w:hAnsi="Arial" w:cs="Arial"/>
                <w:b/>
                <w:bCs/>
                <w:sz w:val="12"/>
                <w:szCs w:val="12"/>
              </w:rPr>
              <w:t xml:space="preserve"> welche</w:t>
            </w:r>
            <w:r w:rsidR="00C40115" w:rsidRPr="0094607E">
              <w:rPr>
                <w:rFonts w:ascii="Arial" w:eastAsia="Arial" w:hAnsi="Arial" w:cs="Arial"/>
                <w:b/>
                <w:bCs/>
                <w:sz w:val="12"/>
                <w:szCs w:val="12"/>
              </w:rPr>
              <w:t xml:space="preserve"> Barrieren, sich aus dem naturwissenschaftlichen Kontext selbst ergeben können</w:t>
            </w:r>
            <w:r w:rsidRPr="0094607E">
              <w:rPr>
                <w:rFonts w:ascii="Arial" w:eastAsia="Arial" w:hAnsi="Arial" w:cs="Arial"/>
                <w:b/>
                <w:bCs/>
                <w:sz w:val="12"/>
                <w:szCs w:val="12"/>
              </w:rPr>
              <w:t xml:space="preserve"> (z. B. Vertrautheit, Zugang, Zweideutigkeiten)</w:t>
            </w:r>
            <w:r w:rsidR="00C40115" w:rsidRPr="0094607E">
              <w:rPr>
                <w:rFonts w:ascii="Arial" w:eastAsia="Arial" w:hAnsi="Arial" w:cs="Arial"/>
                <w:b/>
                <w:bCs/>
                <w:sz w:val="12"/>
                <w:szCs w:val="12"/>
              </w:rPr>
              <w:t>.</w:t>
            </w:r>
          </w:p>
          <w:p w14:paraId="011A3DE6" w14:textId="29169985" w:rsidR="00702077" w:rsidRPr="0094607E" w:rsidRDefault="009E2E3B"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Berücksichtigen</w:t>
            </w:r>
            <w:r w:rsidR="00C40115" w:rsidRPr="0094607E">
              <w:rPr>
                <w:rFonts w:ascii="Arial" w:eastAsia="Arial" w:hAnsi="Arial" w:cs="Arial"/>
                <w:b/>
                <w:bCs/>
                <w:sz w:val="12"/>
                <w:szCs w:val="12"/>
              </w:rPr>
              <w:t xml:space="preserve"> Sie </w:t>
            </w:r>
            <w:r w:rsidRPr="0094607E">
              <w:rPr>
                <w:rFonts w:ascii="Arial" w:eastAsia="Arial" w:hAnsi="Arial" w:cs="Arial"/>
                <w:b/>
                <w:bCs/>
                <w:sz w:val="12"/>
                <w:szCs w:val="12"/>
              </w:rPr>
              <w:t>dabei auch</w:t>
            </w:r>
            <w:r w:rsidR="00C40115" w:rsidRPr="0094607E">
              <w:rPr>
                <w:rFonts w:ascii="Arial" w:eastAsia="Arial" w:hAnsi="Arial" w:cs="Arial"/>
                <w:b/>
                <w:bCs/>
                <w:sz w:val="12"/>
                <w:szCs w:val="12"/>
              </w:rPr>
              <w:t xml:space="preserve"> Barrieren, die sich aus dem Zusammenspiel mit Umweltfaktoren (z. B. Architektur, natürliche Gegebenheiten, Einstellungen, Systeme, Unterstützung, Beziehungen, Gegenstände) ergeben können.</w:t>
            </w:r>
          </w:p>
          <w:p w14:paraId="6FFF8427" w14:textId="0E2D7B39" w:rsidR="00AE6DFA" w:rsidRDefault="00AE6DFA" w:rsidP="0094607E">
            <w:pPr>
              <w:spacing w:line="360" w:lineRule="auto"/>
              <w:rPr>
                <w:rFonts w:ascii="Arial" w:eastAsia="Arial" w:hAnsi="Arial" w:cs="Arial"/>
                <w:b/>
                <w:bCs/>
                <w:color w:val="000000" w:themeColor="text1"/>
                <w:sz w:val="12"/>
                <w:szCs w:val="12"/>
                <w:lang w:eastAsia="de-DE"/>
              </w:rPr>
            </w:pPr>
            <w:r w:rsidRPr="0094607E">
              <w:rPr>
                <w:rFonts w:ascii="Arial" w:eastAsia="Arial" w:hAnsi="Arial" w:cs="Arial"/>
                <w:b/>
                <w:bCs/>
                <w:color w:val="000000" w:themeColor="text1"/>
                <w:sz w:val="12"/>
                <w:szCs w:val="12"/>
                <w:lang w:eastAsia="de-DE"/>
              </w:rPr>
              <w:t xml:space="preserve">Abschließend </w:t>
            </w:r>
            <w:r w:rsidR="009E2E3B" w:rsidRPr="0094607E">
              <w:rPr>
                <w:rFonts w:ascii="Arial" w:eastAsia="Arial" w:hAnsi="Arial" w:cs="Arial"/>
                <w:b/>
                <w:bCs/>
                <w:color w:val="000000" w:themeColor="text1"/>
                <w:sz w:val="12"/>
                <w:szCs w:val="12"/>
                <w:lang w:eastAsia="de-DE"/>
              </w:rPr>
              <w:t>greifen</w:t>
            </w:r>
            <w:r w:rsidRPr="0094607E">
              <w:rPr>
                <w:rFonts w:ascii="Arial" w:eastAsia="Arial" w:hAnsi="Arial" w:cs="Arial"/>
                <w:b/>
                <w:bCs/>
                <w:color w:val="000000" w:themeColor="text1"/>
                <w:sz w:val="12"/>
                <w:szCs w:val="12"/>
                <w:lang w:eastAsia="de-DE"/>
              </w:rPr>
              <w:t xml:space="preserve"> </w:t>
            </w:r>
            <w:r w:rsidR="00702077" w:rsidRPr="0094607E">
              <w:rPr>
                <w:rFonts w:ascii="Arial" w:eastAsia="Arial" w:hAnsi="Arial" w:cs="Arial"/>
                <w:b/>
                <w:bCs/>
                <w:color w:val="000000" w:themeColor="text1"/>
                <w:sz w:val="12"/>
                <w:szCs w:val="12"/>
                <w:lang w:eastAsia="de-DE"/>
              </w:rPr>
              <w:t>Sie die Diversitätsdimensionen aus Frage I.A.2</w:t>
            </w:r>
            <w:r w:rsidR="0094607E" w:rsidRPr="0094607E">
              <w:rPr>
                <w:rFonts w:ascii="Arial" w:eastAsia="Arial" w:hAnsi="Arial" w:cs="Arial"/>
                <w:b/>
                <w:bCs/>
                <w:color w:val="000000" w:themeColor="text1"/>
                <w:sz w:val="12"/>
                <w:szCs w:val="12"/>
                <w:lang w:eastAsia="de-DE"/>
              </w:rPr>
              <w:t xml:space="preserve"> </w:t>
            </w:r>
            <w:r w:rsidR="009E2E3B" w:rsidRPr="0094607E">
              <w:rPr>
                <w:rFonts w:ascii="Arial" w:eastAsia="Arial" w:hAnsi="Arial" w:cs="Arial"/>
                <w:b/>
                <w:bCs/>
                <w:color w:val="000000" w:themeColor="text1"/>
                <w:sz w:val="12"/>
                <w:szCs w:val="12"/>
                <w:lang w:eastAsia="de-DE"/>
              </w:rPr>
              <w:t>auf.</w:t>
            </w:r>
          </w:p>
          <w:p w14:paraId="66C559F3" w14:textId="48DA0BB2" w:rsidR="00702077" w:rsidRDefault="00702077" w:rsidP="00702077">
            <w:pPr>
              <w:spacing w:line="360" w:lineRule="auto"/>
              <w:rPr>
                <w:rFonts w:ascii="Arial" w:eastAsia="Arial" w:hAnsi="Arial" w:cs="Arial"/>
                <w:b/>
                <w:bCs/>
                <w:color w:val="000000"/>
                <w:sz w:val="12"/>
                <w:szCs w:val="12"/>
              </w:rPr>
            </w:pPr>
          </w:p>
          <w:p w14:paraId="3C189E5D" w14:textId="77777777" w:rsidR="00702077" w:rsidRDefault="00702077" w:rsidP="0070207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Formulieren Sie nun </w:t>
            </w:r>
            <w:r>
              <w:rPr>
                <w:rFonts w:ascii="Arial" w:eastAsia="Arial" w:hAnsi="Arial" w:cs="Arial"/>
                <w:b/>
                <w:bCs/>
                <w:color w:val="000000" w:themeColor="text1"/>
                <w:sz w:val="12"/>
                <w:szCs w:val="12"/>
                <w:u w:val="single"/>
                <w:lang w:eastAsia="de-DE"/>
              </w:rPr>
              <w:t>mögliche Barrieren,</w:t>
            </w:r>
            <w:r>
              <w:rPr>
                <w:rFonts w:ascii="Arial" w:eastAsia="Arial" w:hAnsi="Arial" w:cs="Arial"/>
                <w:b/>
                <w:bCs/>
                <w:color w:val="000000" w:themeColor="text1"/>
                <w:sz w:val="12"/>
                <w:szCs w:val="12"/>
                <w:lang w:eastAsia="de-DE"/>
              </w:rPr>
              <w:t xml:space="preserve"> aber noch ohne Lösungsvorschlag.</w:t>
            </w:r>
          </w:p>
          <w:p w14:paraId="178027FC" w14:textId="1CD98881" w:rsidR="00702077" w:rsidRP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Welche Barriere könnten in den relevanten Diversitätsdimensionen auftreten? Denken Sie die Diversitätsdimensionen immer aus mehreren Perspektiven (</w:t>
            </w:r>
            <w:r w:rsidRPr="00A97F48">
              <w:rPr>
                <w:rFonts w:ascii="Arial" w:eastAsia="Arial" w:hAnsi="Arial" w:cs="Arial"/>
                <w:color w:val="000000" w:themeColor="text1"/>
                <w:sz w:val="12"/>
                <w:szCs w:val="12"/>
                <w:lang w:eastAsia="de-DE"/>
              </w:rPr>
              <w:t xml:space="preserve">bspw. </w:t>
            </w:r>
            <w:r w:rsidR="00AE6DFA" w:rsidRPr="00A97F48">
              <w:rPr>
                <w:rFonts w:ascii="Arial" w:eastAsia="Arial" w:hAnsi="Arial" w:cs="Arial"/>
                <w:color w:val="000000" w:themeColor="text1"/>
                <w:sz w:val="12"/>
                <w:szCs w:val="12"/>
                <w:lang w:eastAsia="de-DE"/>
              </w:rPr>
              <w:t>Gegenstand selbst, Aufbereitung, Lehrkraft, Mitschülerinnen</w:t>
            </w:r>
            <w:r w:rsidR="006C4F6D">
              <w:rPr>
                <w:rFonts w:ascii="Arial" w:eastAsia="Arial" w:hAnsi="Arial" w:cs="Arial"/>
                <w:color w:val="000000" w:themeColor="text1"/>
                <w:sz w:val="12"/>
                <w:szCs w:val="12"/>
                <w:lang w:eastAsia="de-DE"/>
              </w:rPr>
              <w:t xml:space="preserve"> und Mitschüler</w:t>
            </w:r>
            <w:r w:rsidR="00AE6DFA" w:rsidRPr="00A97F48">
              <w:rPr>
                <w:rFonts w:ascii="Arial" w:eastAsia="Arial" w:hAnsi="Arial" w:cs="Arial"/>
                <w:color w:val="000000" w:themeColor="text1"/>
                <w:sz w:val="12"/>
                <w:szCs w:val="12"/>
                <w:lang w:eastAsia="de-DE"/>
              </w:rPr>
              <w:t xml:space="preserve">, Situation, ... oder </w:t>
            </w:r>
            <w:r w:rsidRPr="00A97F48">
              <w:rPr>
                <w:rFonts w:ascii="Arial" w:eastAsia="Arial" w:hAnsi="Arial" w:cs="Arial"/>
                <w:color w:val="000000" w:themeColor="text1"/>
                <w:sz w:val="12"/>
                <w:szCs w:val="12"/>
                <w:lang w:eastAsia="de-DE"/>
              </w:rPr>
              <w:t>Geschlecht aus der Perspektive m, w, d</w:t>
            </w:r>
            <w:r w:rsidR="00AE6DFA" w:rsidRPr="00A97F48">
              <w:rPr>
                <w:rFonts w:ascii="Arial" w:eastAsia="Arial" w:hAnsi="Arial" w:cs="Arial"/>
                <w:color w:val="000000" w:themeColor="text1"/>
                <w:sz w:val="12"/>
                <w:szCs w:val="12"/>
                <w:lang w:eastAsia="de-DE"/>
              </w:rPr>
              <w:t xml:space="preserve"> bzw. des Alters)</w:t>
            </w:r>
            <w:r w:rsidRPr="00A97F48">
              <w:rPr>
                <w:rFonts w:ascii="Arial" w:eastAsia="Arial" w:hAnsi="Arial" w:cs="Arial"/>
                <w:color w:val="000000" w:themeColor="text1"/>
                <w:sz w:val="12"/>
                <w:szCs w:val="12"/>
                <w:lang w:eastAsia="de-DE"/>
              </w:rPr>
              <w:t>.</w:t>
            </w:r>
          </w:p>
          <w:p w14:paraId="37BD1FC9" w14:textId="2A8AABFD" w:rsidR="00BF0CCC" w:rsidRPr="00BF0CCC"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Ergeben sich aus dem Kontext Barrieren, die bei der Planung von Ihrem Unterricht bzw. der Reflexion berücksichtigt werden müssen?</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18BD2A44" w14:textId="46F510AC" w:rsidR="008871C8" w:rsidRDefault="008871C8" w:rsidP="008871C8">
            <w:pPr>
              <w:spacing w:line="360" w:lineRule="auto"/>
              <w:ind w:left="50"/>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 xml:space="preserve">Orientierung z.B. an den „Big </w:t>
            </w:r>
            <w:r w:rsidR="007343A6">
              <w:rPr>
                <w:rFonts w:ascii="Arial" w:eastAsia="Times New Roman" w:hAnsi="Arial" w:cs="Arial"/>
                <w:b/>
                <w:bCs/>
                <w:color w:val="000000" w:themeColor="text1"/>
                <w:sz w:val="12"/>
                <w:szCs w:val="12"/>
                <w:lang w:eastAsia="de-DE"/>
              </w:rPr>
              <w:t>7</w:t>
            </w:r>
            <w:r w:rsidRPr="00703694">
              <w:rPr>
                <w:rFonts w:ascii="Arial" w:eastAsia="Times New Roman" w:hAnsi="Arial" w:cs="Arial"/>
                <w:b/>
                <w:bCs/>
                <w:color w:val="000000" w:themeColor="text1"/>
                <w:sz w:val="12"/>
                <w:szCs w:val="12"/>
                <w:lang w:eastAsia="de-DE"/>
              </w:rPr>
              <w:t>“</w:t>
            </w:r>
          </w:p>
          <w:p w14:paraId="428D82AE" w14:textId="791F5C40" w:rsidR="0094607E" w:rsidRDefault="0094607E" w:rsidP="008871C8">
            <w:pPr>
              <w:spacing w:line="360" w:lineRule="auto"/>
              <w:ind w:left="50"/>
              <w:rPr>
                <w:rFonts w:ascii="Arial" w:eastAsia="Times New Roman" w:hAnsi="Arial" w:cs="Arial"/>
                <w:b/>
                <w:bCs/>
                <w:color w:val="000000" w:themeColor="text1"/>
                <w:sz w:val="12"/>
                <w:szCs w:val="12"/>
                <w:lang w:eastAsia="de-DE"/>
              </w:rPr>
            </w:pPr>
            <w:r w:rsidRPr="00CA61D6">
              <w:rPr>
                <w:rFonts w:ascii="Arial" w:eastAsia="Times New Roman" w:hAnsi="Arial" w:cs="Arial"/>
                <w:b/>
                <w:bCs/>
                <w:color w:val="000000" w:themeColor="text1"/>
                <w:sz w:val="12"/>
                <w:szCs w:val="12"/>
                <w:lang w:eastAsia="de-DE"/>
              </w:rPr>
              <w:t>Alter, (Dis-)Ability, Geschlecht, Kultur, Nationalität, Religion, Sozioökonomischer Hintergrund)</w:t>
            </w:r>
          </w:p>
          <w:p w14:paraId="432306E6" w14:textId="77777777" w:rsidR="0094607E" w:rsidRPr="008871C8" w:rsidRDefault="0094607E" w:rsidP="008871C8">
            <w:pPr>
              <w:spacing w:line="360" w:lineRule="auto"/>
              <w:ind w:left="50"/>
              <w:rPr>
                <w:rFonts w:ascii="Arial" w:eastAsia="Times New Roman" w:hAnsi="Arial" w:cs="Arial"/>
                <w:b/>
                <w:bCs/>
                <w:color w:val="000000" w:themeColor="text1"/>
                <w:sz w:val="12"/>
                <w:szCs w:val="12"/>
                <w:lang w:eastAsia="de-DE"/>
              </w:rPr>
            </w:pPr>
          </w:p>
          <w:p w14:paraId="2851F0E6" w14:textId="4F5F5E9A" w:rsidR="008871C8" w:rsidRPr="008871C8"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8871C8">
              <w:rPr>
                <w:rFonts w:ascii="Arial" w:eastAsia="Times New Roman" w:hAnsi="Arial" w:cs="Arial"/>
                <w:b/>
                <w:bCs/>
                <w:color w:val="000000" w:themeColor="text1"/>
                <w:sz w:val="12"/>
                <w:szCs w:val="12"/>
                <w:lang w:eastAsia="de-DE"/>
              </w:rPr>
              <w:t>Alter</w:t>
            </w:r>
          </w:p>
          <w:p w14:paraId="6A93764D"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Der Begriff poppen ist zweideutig belegt. Es kann für Lernende der Altersgruppe schwierig oder amüsant sein mit dieser Zweideutigkeit umzugehen.</w:t>
            </w:r>
          </w:p>
          <w:p w14:paraId="362E6481" w14:textId="2DFD4E4F"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Das Alter der Lernenden kann einen Einfluss darauf haben, ob das Poppen des Korn</w:t>
            </w:r>
            <w:r w:rsidR="00B52508">
              <w:rPr>
                <w:rFonts w:ascii="Arial" w:eastAsia="Times New Roman" w:hAnsi="Arial" w:cs="Arial"/>
                <w:color w:val="000000" w:themeColor="text1"/>
                <w:sz w:val="12"/>
                <w:szCs w:val="12"/>
                <w:lang w:eastAsia="de-DE"/>
              </w:rPr>
              <w:t>s</w:t>
            </w:r>
            <w:r w:rsidRPr="008871C8">
              <w:rPr>
                <w:rFonts w:ascii="Arial" w:eastAsia="Times New Roman" w:hAnsi="Arial" w:cs="Arial"/>
                <w:color w:val="000000" w:themeColor="text1"/>
                <w:sz w:val="12"/>
                <w:szCs w:val="12"/>
                <w:lang w:eastAsia="de-DE"/>
              </w:rPr>
              <w:t xml:space="preserve"> und die Frage nach</w:t>
            </w:r>
            <w:r w:rsidR="00B52508">
              <w:rPr>
                <w:rFonts w:ascii="Arial" w:eastAsia="Times New Roman" w:hAnsi="Arial" w:cs="Arial"/>
                <w:color w:val="000000" w:themeColor="text1"/>
                <w:sz w:val="12"/>
                <w:szCs w:val="12"/>
                <w:lang w:eastAsia="de-DE"/>
              </w:rPr>
              <w:t xml:space="preserve"> den Prozessen</w:t>
            </w:r>
            <w:r w:rsidRPr="008871C8">
              <w:rPr>
                <w:rFonts w:ascii="Arial" w:eastAsia="Times New Roman" w:hAnsi="Arial" w:cs="Arial"/>
                <w:color w:val="000000" w:themeColor="text1"/>
                <w:sz w:val="12"/>
                <w:szCs w:val="12"/>
                <w:lang w:eastAsia="de-DE"/>
              </w:rPr>
              <w:t xml:space="preserve"> in der Popcornmaschine das Interesse weckt. </w:t>
            </w:r>
          </w:p>
          <w:p w14:paraId="2CD27E5C" w14:textId="77777777" w:rsidR="008871C8" w:rsidRPr="008871C8"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8871C8">
              <w:rPr>
                <w:rFonts w:ascii="Arial" w:eastAsia="Times New Roman" w:hAnsi="Arial" w:cs="Arial"/>
                <w:b/>
                <w:bCs/>
                <w:color w:val="000000" w:themeColor="text1"/>
                <w:sz w:val="12"/>
                <w:szCs w:val="12"/>
                <w:lang w:eastAsia="de-DE"/>
              </w:rPr>
              <w:t>Sozioökonomischer Hintergrund</w:t>
            </w:r>
          </w:p>
          <w:p w14:paraId="22464C91"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Es kann Lernende geben, die Popcorn nicht kennen. Damit fehlen Grundvoraussetzungen, um sich mit dem Kontext auseinandersetzen zu können.</w:t>
            </w:r>
          </w:p>
          <w:p w14:paraId="7DF4128A" w14:textId="5406E0FD"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Lernende, die ausschließlich vorgefertigten Produkte konsumieren</w:t>
            </w:r>
            <w:r w:rsidR="00B52508">
              <w:rPr>
                <w:rFonts w:ascii="Arial" w:eastAsia="Times New Roman" w:hAnsi="Arial" w:cs="Arial"/>
                <w:color w:val="000000" w:themeColor="text1"/>
                <w:sz w:val="12"/>
                <w:szCs w:val="12"/>
                <w:lang w:eastAsia="de-DE"/>
              </w:rPr>
              <w:t>,</w:t>
            </w:r>
            <w:r w:rsidRPr="008871C8">
              <w:rPr>
                <w:rFonts w:ascii="Arial" w:eastAsia="Times New Roman" w:hAnsi="Arial" w:cs="Arial"/>
                <w:color w:val="000000" w:themeColor="text1"/>
                <w:sz w:val="12"/>
                <w:szCs w:val="12"/>
                <w:lang w:eastAsia="de-DE"/>
              </w:rPr>
              <w:t xml:space="preserve"> könnten sich weigern selbstgemachtes Popcorn im Unterricht zu probieren.</w:t>
            </w:r>
          </w:p>
          <w:p w14:paraId="17783D5C" w14:textId="77777777" w:rsidR="008871C8" w:rsidRPr="008871C8"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8871C8">
              <w:rPr>
                <w:rFonts w:ascii="Arial" w:eastAsia="Times New Roman" w:hAnsi="Arial" w:cs="Arial"/>
                <w:b/>
                <w:bCs/>
                <w:color w:val="000000" w:themeColor="text1"/>
                <w:sz w:val="12"/>
                <w:szCs w:val="12"/>
                <w:lang w:eastAsia="de-DE"/>
              </w:rPr>
              <w:t>(Dis-)Ability</w:t>
            </w:r>
          </w:p>
          <w:p w14:paraId="7AD6A465"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Weitere Barrieren, die sich aus dem gewählten Kontext ergeben können, sind z. B. die Angst Einzelner vor dem Popp-Geräusch und Einschränkungen in der Sinneswahrnehmung, wenn bspw. das „Popp“ nicht gehört oder gesehen werden kann. Dies kann das Interesse am Kontext einschränken.</w:t>
            </w:r>
          </w:p>
          <w:p w14:paraId="176DBCD1"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Ein fehlender Zugang zu dem genutzten Glätteisen, z. B. weil nur manche Lernenden es vom Frisieren kennen, kann zu einer fehlenden Motivation bei der Auseinandersetzung mit dem Kontext führen.</w:t>
            </w:r>
          </w:p>
          <w:p w14:paraId="67F156CB"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Lebensmittelunverträglichkeiten oder -</w:t>
            </w:r>
            <w:proofErr w:type="spellStart"/>
            <w:r w:rsidRPr="008871C8">
              <w:rPr>
                <w:rFonts w:ascii="Arial" w:eastAsia="Times New Roman" w:hAnsi="Arial" w:cs="Arial"/>
                <w:color w:val="000000" w:themeColor="text1"/>
                <w:sz w:val="12"/>
                <w:szCs w:val="12"/>
                <w:lang w:eastAsia="de-DE"/>
              </w:rPr>
              <w:t>allergien</w:t>
            </w:r>
            <w:proofErr w:type="spellEnd"/>
            <w:r w:rsidRPr="008871C8">
              <w:rPr>
                <w:rFonts w:ascii="Arial" w:eastAsia="Times New Roman" w:hAnsi="Arial" w:cs="Arial"/>
                <w:color w:val="000000" w:themeColor="text1"/>
                <w:sz w:val="12"/>
                <w:szCs w:val="12"/>
                <w:lang w:eastAsia="de-DE"/>
              </w:rPr>
              <w:t xml:space="preserve"> können die Lernenden in der Begegnung mit Popcorn einschränken.</w:t>
            </w:r>
          </w:p>
          <w:p w14:paraId="7317AD4F" w14:textId="77777777" w:rsidR="008871C8" w:rsidRPr="00703694"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703694">
              <w:rPr>
                <w:rFonts w:ascii="Arial" w:eastAsia="Times New Roman" w:hAnsi="Arial" w:cs="Arial"/>
                <w:b/>
                <w:bCs/>
                <w:color w:val="000000" w:themeColor="text1"/>
                <w:sz w:val="12"/>
                <w:szCs w:val="12"/>
                <w:lang w:eastAsia="de-DE"/>
              </w:rPr>
              <w:t xml:space="preserve">Kultureller &amp; </w:t>
            </w:r>
            <w:r>
              <w:rPr>
                <w:rFonts w:ascii="Arial" w:eastAsia="Times New Roman" w:hAnsi="Arial" w:cs="Arial"/>
                <w:b/>
                <w:bCs/>
                <w:color w:val="000000" w:themeColor="text1"/>
                <w:sz w:val="12"/>
                <w:szCs w:val="12"/>
                <w:lang w:eastAsia="de-DE"/>
              </w:rPr>
              <w:t>r</w:t>
            </w:r>
            <w:r w:rsidRPr="00703694">
              <w:rPr>
                <w:rFonts w:ascii="Arial" w:eastAsia="Times New Roman" w:hAnsi="Arial" w:cs="Arial"/>
                <w:b/>
                <w:bCs/>
                <w:color w:val="000000" w:themeColor="text1"/>
                <w:sz w:val="12"/>
                <w:szCs w:val="12"/>
                <w:lang w:eastAsia="de-DE"/>
              </w:rPr>
              <w:t>eligiöser Hintergrund</w:t>
            </w:r>
          </w:p>
          <w:p w14:paraId="5E0D49DF" w14:textId="77777777" w:rsidR="008871C8" w:rsidRPr="008871C8" w:rsidRDefault="008871C8" w:rsidP="00F544A0">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In manchen Familien kann kulturbedingt die Einstellung bestehen, dass die Herstellung von Nahrungsmitteln (und damit auch von Popcorn) „Frauensache“ sei.</w:t>
            </w:r>
          </w:p>
          <w:p w14:paraId="230437A9" w14:textId="73606426" w:rsidR="00BE7439" w:rsidRPr="0062454D" w:rsidRDefault="008871C8" w:rsidP="00BE7439">
            <w:pPr>
              <w:pStyle w:val="Listenabsatz"/>
              <w:numPr>
                <w:ilvl w:val="1"/>
                <w:numId w:val="1"/>
              </w:numPr>
              <w:pBdr>
                <w:top w:val="none" w:sz="0" w:space="0" w:color="auto"/>
                <w:left w:val="none" w:sz="0" w:space="0" w:color="auto"/>
                <w:bottom w:val="none" w:sz="0" w:space="0" w:color="auto"/>
                <w:right w:val="none" w:sz="0" w:space="0" w:color="auto"/>
                <w:between w:val="none" w:sz="0" w:space="0" w:color="auto"/>
              </w:pBdr>
              <w:spacing w:line="360" w:lineRule="auto"/>
              <w:ind w:left="338" w:hanging="142"/>
              <w:rPr>
                <w:rFonts w:ascii="Arial" w:eastAsia="Times New Roman" w:hAnsi="Arial" w:cs="Arial"/>
                <w:b/>
                <w:bCs/>
                <w:color w:val="000000" w:themeColor="text1"/>
                <w:sz w:val="12"/>
                <w:szCs w:val="12"/>
                <w:lang w:eastAsia="de-DE"/>
              </w:rPr>
            </w:pPr>
            <w:r w:rsidRPr="008871C8">
              <w:rPr>
                <w:rFonts w:ascii="Arial" w:eastAsia="Times New Roman" w:hAnsi="Arial" w:cs="Arial"/>
                <w:color w:val="000000" w:themeColor="text1"/>
                <w:sz w:val="12"/>
                <w:szCs w:val="12"/>
                <w:lang w:eastAsia="de-DE"/>
              </w:rPr>
              <w:t>Es kann – beeinflusst durch das Umfeld, in dem die Lernenden leben – unterschiedliche Gewohnheiten in Bezug auf Nahrungsmittel geben, z. B. bezüglich der Esskultur, der Geschmäcker.</w:t>
            </w:r>
          </w:p>
          <w:p w14:paraId="5D76ED16" w14:textId="34C5CADC" w:rsidR="00BE7439" w:rsidRPr="00BE7439" w:rsidRDefault="00BE7439" w:rsidP="00BE7439">
            <w:pPr>
              <w:spacing w:line="360" w:lineRule="auto"/>
              <w:rPr>
                <w:rFonts w:ascii="Arial" w:eastAsia="Times New Roman" w:hAnsi="Arial" w:cs="Arial"/>
                <w:b/>
                <w:bCs/>
                <w:color w:val="000000" w:themeColor="text1"/>
                <w:sz w:val="12"/>
                <w:szCs w:val="12"/>
                <w:lang w:eastAsia="de-DE"/>
              </w:rPr>
            </w:pPr>
          </w:p>
        </w:tc>
        <w:tc>
          <w:tcPr>
            <w:tcW w:w="5103" w:type="dxa"/>
            <w:tcBorders>
              <w:top w:val="single" w:sz="4" w:space="0" w:color="000000"/>
              <w:left w:val="single" w:sz="4" w:space="0" w:color="000000"/>
              <w:bottom w:val="single" w:sz="4" w:space="0" w:color="000000"/>
              <w:right w:val="single" w:sz="36" w:space="0" w:color="ED7D31"/>
            </w:tcBorders>
            <w:shd w:val="clear" w:color="auto" w:fill="auto"/>
          </w:tcPr>
          <w:p w14:paraId="74753B48" w14:textId="77777777" w:rsidR="00BE7439" w:rsidRPr="00A379C1" w:rsidRDefault="00BE7439"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p w14:paraId="3672546A" w14:textId="7C195F98" w:rsidR="00BE7439" w:rsidRPr="00703694" w:rsidRDefault="00BE7439" w:rsidP="008871C8">
            <w:pPr>
              <w:spacing w:before="100" w:beforeAutospacing="1" w:after="100" w:afterAutospacing="1"/>
              <w:contextualSpacing/>
              <w:rPr>
                <w:rFonts w:ascii="Calibri" w:eastAsia="Times New Roman" w:hAnsi="Calibri" w:cs="Arial"/>
                <w:sz w:val="17"/>
                <w:szCs w:val="17"/>
                <w:lang w:eastAsia="de-DE"/>
              </w:rPr>
            </w:pPr>
          </w:p>
        </w:tc>
      </w:tr>
    </w:tbl>
    <w:p w14:paraId="0F74FDD6" w14:textId="77777777" w:rsidR="00922657" w:rsidRDefault="00922657">
      <w:pPr>
        <w:rPr>
          <w:rFonts w:ascii="Amatic" w:hAnsi="Amatic"/>
          <w:sz w:val="40"/>
          <w:szCs w:val="40"/>
        </w:rPr>
      </w:pPr>
      <w:r>
        <w:rPr>
          <w:rFonts w:ascii="Amatic" w:hAnsi="Amatic"/>
          <w:sz w:val="40"/>
          <w:szCs w:val="40"/>
        </w:rPr>
        <w:br w:type="page"/>
      </w:r>
    </w:p>
    <w:p w14:paraId="6F8A48E6" w14:textId="05E3D848" w:rsidR="009F4915" w:rsidRPr="00676348" w:rsidRDefault="00B52508" w:rsidP="00676348">
      <w:pPr>
        <w:jc w:val="center"/>
        <w:rPr>
          <w:rFonts w:ascii="Calibri" w:hAnsi="Calibri" w:cs="Calibri"/>
        </w:rPr>
      </w:pPr>
      <w:r>
        <w:rPr>
          <w:rFonts w:ascii="Calibri" w:hAnsi="Calibri" w:cs="Calibri"/>
        </w:rPr>
        <w:lastRenderedPageBreak/>
        <w:t>N</w:t>
      </w:r>
      <w:r w:rsidR="009F4915" w:rsidRPr="00676348">
        <w:rPr>
          <w:rFonts w:ascii="Calibri" w:hAnsi="Calibri" w:cs="Calibri"/>
        </w:rPr>
        <w:t xml:space="preserve">un werden Lösungsansätze gesammelt, die </w:t>
      </w:r>
      <w:r>
        <w:rPr>
          <w:rFonts w:ascii="Calibri" w:hAnsi="Calibri" w:cs="Calibri"/>
        </w:rPr>
        <w:t xml:space="preserve">die </w:t>
      </w:r>
      <w:r w:rsidR="009F4915" w:rsidRPr="00676348">
        <w:rPr>
          <w:rFonts w:ascii="Calibri" w:hAnsi="Calibri" w:cs="Calibri"/>
        </w:rPr>
        <w:t xml:space="preserve">Partizipation </w:t>
      </w:r>
      <w:r>
        <w:rPr>
          <w:rFonts w:ascii="Calibri" w:hAnsi="Calibri" w:cs="Calibri"/>
        </w:rPr>
        <w:t xml:space="preserve">aller </w:t>
      </w:r>
      <w:r w:rsidR="006C4F6D">
        <w:rPr>
          <w:rFonts w:ascii="Calibri" w:hAnsi="Calibri" w:cs="Calibri"/>
        </w:rPr>
        <w:t>Lernenden</w:t>
      </w:r>
      <w:r>
        <w:rPr>
          <w:rFonts w:ascii="Calibri" w:hAnsi="Calibri" w:cs="Calibri"/>
        </w:rPr>
        <w:t xml:space="preserve"> </w:t>
      </w:r>
      <w:r w:rsidR="009F4915" w:rsidRPr="00676348">
        <w:rPr>
          <w:rFonts w:ascii="Calibri" w:hAnsi="Calibri" w:cs="Calibri"/>
        </w:rPr>
        <w:t>ermöglichen.</w:t>
      </w:r>
    </w:p>
    <w:p w14:paraId="00365CBF" w14:textId="77777777" w:rsidR="009F4915" w:rsidRDefault="009F4915"/>
    <w:tbl>
      <w:tblPr>
        <w:tblW w:w="15143"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64"/>
        <w:gridCol w:w="4414"/>
        <w:gridCol w:w="4962"/>
        <w:gridCol w:w="5095"/>
        <w:gridCol w:w="8"/>
      </w:tblGrid>
      <w:tr w:rsidR="009F4915" w14:paraId="2BC9361C" w14:textId="77777777" w:rsidTr="00375654">
        <w:trPr>
          <w:gridAfter w:val="1"/>
          <w:wAfter w:w="8" w:type="dxa"/>
          <w:tblCellSpacing w:w="0" w:type="dxa"/>
        </w:trPr>
        <w:tc>
          <w:tcPr>
            <w:tcW w:w="664" w:type="dxa"/>
            <w:tcBorders>
              <w:top w:val="single" w:sz="4" w:space="0" w:color="000000"/>
              <w:left w:val="single" w:sz="36" w:space="0" w:color="ED7D31"/>
              <w:right w:val="single" w:sz="4" w:space="0" w:color="000000"/>
            </w:tcBorders>
            <w:shd w:val="clear" w:color="auto" w:fill="auto"/>
            <w:tcMar>
              <w:top w:w="0" w:type="dxa"/>
              <w:left w:w="108" w:type="dxa"/>
              <w:bottom w:w="0" w:type="dxa"/>
              <w:right w:w="108" w:type="dxa"/>
            </w:tcMar>
            <w:textDirection w:val="btLr"/>
            <w:vAlign w:val="center"/>
          </w:tcPr>
          <w:p w14:paraId="1E06DC9F" w14:textId="77777777" w:rsidR="009F4915" w:rsidRPr="00703694" w:rsidRDefault="009F4915"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71" w:type="dxa"/>
            <w:gridSpan w:val="3"/>
            <w:tcBorders>
              <w:top w:val="single" w:sz="4" w:space="0" w:color="000000"/>
              <w:left w:val="single" w:sz="4" w:space="0" w:color="000000"/>
              <w:bottom w:val="single" w:sz="4" w:space="0" w:color="000000"/>
              <w:right w:val="single" w:sz="36" w:space="0" w:color="ED7D31"/>
            </w:tcBorders>
            <w:shd w:val="clear" w:color="auto" w:fill="0DAFF1"/>
            <w:tcMar>
              <w:top w:w="0" w:type="dxa"/>
              <w:left w:w="108" w:type="dxa"/>
              <w:bottom w:w="0" w:type="dxa"/>
              <w:right w:w="108" w:type="dxa"/>
            </w:tcMar>
            <w:vAlign w:val="center"/>
          </w:tcPr>
          <w:p w14:paraId="084A7723" w14:textId="77777777" w:rsidR="009F4915" w:rsidRDefault="009F4915"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b/>
                <w:bCs/>
                <w:color w:val="000000"/>
                <w:sz w:val="17"/>
                <w:szCs w:val="17"/>
                <w:lang w:eastAsia="de-DE"/>
              </w:rPr>
              <w:t>A. Sich mit naturwissenschaftlichen Kontexten auseinandersetzen</w:t>
            </w:r>
          </w:p>
        </w:tc>
      </w:tr>
      <w:tr w:rsidR="00054FCE" w:rsidRPr="00703694" w14:paraId="09F35904" w14:textId="77777777" w:rsidTr="00375654">
        <w:trPr>
          <w:cantSplit/>
          <w:trHeight w:val="48"/>
          <w:tblCellSpacing w:w="0" w:type="dxa"/>
        </w:trPr>
        <w:tc>
          <w:tcPr>
            <w:tcW w:w="664" w:type="dxa"/>
            <w:tcBorders>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57B50FC1" w14:textId="77777777" w:rsidR="00054FCE" w:rsidRPr="008871C8" w:rsidRDefault="00054FCE" w:rsidP="00054FCE">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4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82A56B3" w14:textId="31CF8EA0" w:rsidR="00054FCE" w:rsidRPr="00054FCE" w:rsidRDefault="00054FCE" w:rsidP="00054FC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B4CE6F8" w14:textId="029F6AB8" w:rsidR="00054FCE" w:rsidRPr="00054FCE" w:rsidRDefault="00054FCE" w:rsidP="00054FCE">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03" w:type="dxa"/>
            <w:gridSpan w:val="2"/>
            <w:tcBorders>
              <w:top w:val="single" w:sz="4" w:space="0" w:color="000000"/>
              <w:left w:val="single" w:sz="4" w:space="0" w:color="000000"/>
              <w:bottom w:val="single" w:sz="4" w:space="0" w:color="000000"/>
              <w:right w:val="single" w:sz="36" w:space="0" w:color="ED7D31"/>
            </w:tcBorders>
            <w:shd w:val="clear" w:color="auto" w:fill="auto"/>
          </w:tcPr>
          <w:p w14:paraId="00459F0D" w14:textId="1039F558" w:rsidR="00054FCE" w:rsidRDefault="00054FCE" w:rsidP="00B52508">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B52508">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A81E8D" w:rsidRPr="00703694" w14:paraId="29597E01" w14:textId="77777777" w:rsidTr="00375654">
        <w:trPr>
          <w:cantSplit/>
          <w:trHeight w:val="2265"/>
          <w:tblCellSpacing w:w="0" w:type="dxa"/>
        </w:trPr>
        <w:tc>
          <w:tcPr>
            <w:tcW w:w="664" w:type="dxa"/>
            <w:tcBorders>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3D4F0532" w14:textId="5947380D" w:rsidR="008871C8" w:rsidRPr="008871C8" w:rsidRDefault="008871C8" w:rsidP="008871C8">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8871C8">
              <w:rPr>
                <w:rFonts w:ascii="Calibri" w:eastAsia="Times New Roman" w:hAnsi="Calibri" w:cs="Arial"/>
                <w:b/>
                <w:bCs/>
                <w:color w:val="000000"/>
                <w:sz w:val="17"/>
                <w:szCs w:val="17"/>
                <w:lang w:eastAsia="de-DE"/>
              </w:rPr>
              <w:t>III. Partizipation ermöglichen</w:t>
            </w:r>
          </w:p>
        </w:tc>
        <w:tc>
          <w:tcPr>
            <w:tcW w:w="44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60072C97" w14:textId="614DF55A" w:rsidR="00702077" w:rsidRDefault="00702077" w:rsidP="00702077">
            <w:pPr>
              <w:spacing w:before="100" w:beforeAutospacing="1" w:after="100" w:afterAutospacing="1"/>
              <w:contextualSpacing/>
              <w:rPr>
                <w:rFonts w:ascii="Arial" w:eastAsia="Arial" w:hAnsi="Arial" w:cs="Arial"/>
                <w:b/>
                <w:bCs/>
                <w:sz w:val="16"/>
                <w:szCs w:val="16"/>
                <w:lang w:eastAsia="de-DE"/>
              </w:rPr>
            </w:pPr>
            <w:r w:rsidRPr="00702077">
              <w:rPr>
                <w:rFonts w:ascii="Arial" w:eastAsia="Arial" w:hAnsi="Arial" w:cs="Arial"/>
                <w:b/>
                <w:bCs/>
                <w:sz w:val="16"/>
                <w:szCs w:val="16"/>
                <w:lang w:eastAsia="de-DE"/>
              </w:rPr>
              <w:t xml:space="preserve">III.A.1 </w:t>
            </w:r>
            <w:r w:rsidR="00115103" w:rsidRPr="00115103">
              <w:rPr>
                <w:rFonts w:ascii="Arial" w:eastAsia="Arial" w:hAnsi="Arial" w:cs="Arial"/>
                <w:b/>
                <w:bCs/>
                <w:sz w:val="16"/>
                <w:szCs w:val="16"/>
                <w:lang w:eastAsia="de-DE"/>
              </w:rPr>
              <w:t>Welche unterschiedlichen Zugänge</w:t>
            </w:r>
            <w:r w:rsidR="00381A4C">
              <w:rPr>
                <w:rStyle w:val="Funotenzeichen"/>
                <w:rFonts w:ascii="Arial" w:eastAsia="Arial" w:hAnsi="Arial" w:cs="Arial"/>
                <w:b/>
                <w:bCs/>
                <w:sz w:val="16"/>
                <w:szCs w:val="16"/>
                <w:lang w:eastAsia="de-DE"/>
              </w:rPr>
              <w:footnoteReference w:id="3"/>
            </w:r>
            <w:r w:rsidR="00381A4C">
              <w:rPr>
                <w:rFonts w:ascii="Arial" w:eastAsia="Arial" w:hAnsi="Arial" w:cs="Arial"/>
                <w:b/>
                <w:bCs/>
                <w:sz w:val="16"/>
                <w:szCs w:val="16"/>
                <w:lang w:eastAsia="de-DE"/>
              </w:rPr>
              <w:t xml:space="preserve"> </w:t>
            </w:r>
            <w:r w:rsidR="00115103" w:rsidRPr="00115103">
              <w:rPr>
                <w:rFonts w:ascii="Arial" w:eastAsia="Arial" w:hAnsi="Arial" w:cs="Arial"/>
                <w:b/>
                <w:bCs/>
                <w:sz w:val="16"/>
                <w:szCs w:val="16"/>
                <w:lang w:eastAsia="de-DE"/>
              </w:rPr>
              <w:t xml:space="preserve">können den Lernenden zur </w:t>
            </w:r>
            <w:proofErr w:type="spellStart"/>
            <w:r w:rsidR="0037795B" w:rsidRPr="0037795B">
              <w:rPr>
                <w:rFonts w:ascii="Arial" w:eastAsia="Arial" w:hAnsi="Arial" w:cs="Arial"/>
                <w:b/>
                <w:bCs/>
                <w:sz w:val="16"/>
                <w:szCs w:val="16"/>
                <w:lang w:eastAsia="de-DE"/>
              </w:rPr>
              <w:t>ko</w:t>
            </w:r>
            <w:proofErr w:type="spellEnd"/>
            <w:r w:rsidR="0037795B" w:rsidRPr="0037795B">
              <w:rPr>
                <w:rFonts w:ascii="Arial" w:eastAsia="Arial" w:hAnsi="Arial" w:cs="Arial"/>
                <w:b/>
                <w:bCs/>
                <w:sz w:val="16"/>
                <w:szCs w:val="16"/>
                <w:lang w:eastAsia="de-DE"/>
              </w:rPr>
              <w:t xml:space="preserve">-konstruktiven </w:t>
            </w:r>
            <w:r w:rsidR="00115103" w:rsidRPr="00115103">
              <w:rPr>
                <w:rFonts w:ascii="Arial" w:eastAsia="Arial" w:hAnsi="Arial" w:cs="Arial"/>
                <w:b/>
                <w:bCs/>
                <w:sz w:val="16"/>
                <w:szCs w:val="16"/>
                <w:lang w:eastAsia="de-DE"/>
              </w:rPr>
              <w:t>Auseinandersetzung mit dem naturwissenschaftlichen Kontext angeboten werden?</w:t>
            </w:r>
          </w:p>
          <w:p w14:paraId="06CA6D6B" w14:textId="60D66829" w:rsidR="0037795B" w:rsidRDefault="0037795B" w:rsidP="00702077">
            <w:pPr>
              <w:spacing w:before="100" w:beforeAutospacing="1" w:after="100" w:afterAutospacing="1"/>
              <w:contextualSpacing/>
              <w:rPr>
                <w:rFonts w:ascii="Arial" w:eastAsia="Arial" w:hAnsi="Arial" w:cs="Arial"/>
                <w:b/>
                <w:bCs/>
                <w:sz w:val="16"/>
                <w:szCs w:val="16"/>
              </w:rPr>
            </w:pPr>
          </w:p>
          <w:p w14:paraId="31F65D06" w14:textId="77777777" w:rsidR="006C4F6D" w:rsidRDefault="006C4F6D" w:rsidP="006C4F6D">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535B88CB" w14:textId="77777777" w:rsidR="006C4F6D" w:rsidRDefault="006C4F6D" w:rsidP="006C4F6D">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0E4681CA" w14:textId="77777777" w:rsidR="00702077" w:rsidRDefault="00702077" w:rsidP="00702077">
            <w:pPr>
              <w:spacing w:before="100" w:beforeAutospacing="1" w:after="100" w:afterAutospacing="1"/>
              <w:contextualSpacing/>
              <w:rPr>
                <w:rFonts w:ascii="Arial" w:eastAsia="Arial" w:hAnsi="Arial" w:cs="Arial"/>
                <w:sz w:val="17"/>
                <w:szCs w:val="17"/>
              </w:rPr>
            </w:pPr>
          </w:p>
          <w:p w14:paraId="41EDC932" w14:textId="77777777" w:rsidR="00702077" w:rsidRDefault="00702077" w:rsidP="0070207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Welche möglichen Zugänge zum Kontext sind auf den einzelnen Aneignungsebenen zu finden (vgl. Hoffman &amp; Menthe, 2016)?</w:t>
            </w:r>
          </w:p>
          <w:p w14:paraId="5A4C6073" w14:textId="77777777" w:rsidR="00702077" w:rsidRP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basal-perzeptiv (z. B. anfassbar, spürbar, sinnlich erfahrbar), </w:t>
            </w:r>
          </w:p>
          <w:p w14:paraId="3F1CFB16" w14:textId="77777777" w:rsidR="00702077" w:rsidRP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konkret-handelnd (z. B. verschiedene Eigenschaften erkunden), </w:t>
            </w:r>
          </w:p>
          <w:p w14:paraId="55D956A1" w14:textId="77777777" w:rsidR="00702077" w:rsidRPr="00702077"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anschaulich-bildhaft (z. B. Videos, Bilder), </w:t>
            </w:r>
          </w:p>
          <w:p w14:paraId="1B872DF3" w14:textId="0DDD3DF3" w:rsidR="00BF0CCC" w:rsidRPr="00945B5C" w:rsidRDefault="00702077" w:rsidP="0070207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symbolisch-abstrakt (z. B. Artikulation (Verbalisieren, im Bild darstellen etc.) von Erfahrungen)</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E383C00" w14:textId="77777777" w:rsidR="008871C8" w:rsidRPr="008871C8"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8871C8">
              <w:rPr>
                <w:rFonts w:ascii="Arial" w:eastAsia="Times New Roman" w:hAnsi="Arial" w:cs="Arial"/>
                <w:color w:val="000000" w:themeColor="text1"/>
                <w:sz w:val="12"/>
                <w:szCs w:val="12"/>
                <w:lang w:eastAsia="de-DE"/>
              </w:rPr>
              <w:t>Zugänge zum Thema Popcorn sollen auf allen Ebenen ermöglicht werden, also z. B. Schmecken, Hören und Riechen (basal-perzeptiv); verschiedene Eigenschaften (bspw. Härte, Farbe etc.) handelnd erkunden (konkret-handelnd); Bild oder Video von Popcorn poppen bzw. -herstellung angucken (anschaulich-bildhaft); Artikulation von Erfahrungen mit Popcorn und der Popcornherstellung (symbolisch-abstrakt).</w:t>
            </w:r>
          </w:p>
          <w:p w14:paraId="6224A4F4" w14:textId="79F72F32" w:rsidR="008871C8" w:rsidRPr="00BE7439" w:rsidRDefault="008871C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b/>
                <w:bCs/>
                <w:color w:val="000000" w:themeColor="text1"/>
                <w:sz w:val="12"/>
                <w:szCs w:val="12"/>
                <w:lang w:eastAsia="de-DE"/>
              </w:rPr>
            </w:pPr>
            <w:r w:rsidRPr="008871C8">
              <w:rPr>
                <w:rFonts w:ascii="Arial" w:eastAsia="Times New Roman" w:hAnsi="Arial" w:cs="Arial"/>
                <w:color w:val="000000" w:themeColor="text1"/>
                <w:sz w:val="12"/>
                <w:szCs w:val="12"/>
                <w:lang w:eastAsia="de-DE"/>
              </w:rPr>
              <w:t xml:space="preserve">Popcorn kann in unterschiedlichen Varianten zum Essen an die Lernenden verteilt, gegessen und der Anfang des </w:t>
            </w:r>
            <w:proofErr w:type="spellStart"/>
            <w:r w:rsidR="003652E8">
              <w:rPr>
                <w:rFonts w:ascii="Arial" w:eastAsia="Times New Roman" w:hAnsi="Arial" w:cs="Arial"/>
                <w:color w:val="000000" w:themeColor="text1"/>
                <w:sz w:val="12"/>
                <w:szCs w:val="12"/>
                <w:lang w:eastAsia="de-DE"/>
              </w:rPr>
              <w:t>T</w:t>
            </w:r>
            <w:r w:rsidRPr="008871C8">
              <w:rPr>
                <w:rFonts w:ascii="Arial" w:eastAsia="Times New Roman" w:hAnsi="Arial" w:cs="Arial"/>
                <w:color w:val="000000" w:themeColor="text1"/>
                <w:sz w:val="12"/>
                <w:szCs w:val="12"/>
                <w:lang w:eastAsia="de-DE"/>
              </w:rPr>
              <w:t>ik</w:t>
            </w:r>
            <w:r w:rsidR="003652E8">
              <w:rPr>
                <w:rFonts w:ascii="Arial" w:eastAsia="Times New Roman" w:hAnsi="Arial" w:cs="Arial"/>
                <w:color w:val="000000" w:themeColor="text1"/>
                <w:sz w:val="12"/>
                <w:szCs w:val="12"/>
                <w:lang w:eastAsia="de-DE"/>
              </w:rPr>
              <w:t>T</w:t>
            </w:r>
            <w:r w:rsidRPr="008871C8">
              <w:rPr>
                <w:rFonts w:ascii="Arial" w:eastAsia="Times New Roman" w:hAnsi="Arial" w:cs="Arial"/>
                <w:color w:val="000000" w:themeColor="text1"/>
                <w:sz w:val="12"/>
                <w:szCs w:val="12"/>
                <w:lang w:eastAsia="de-DE"/>
              </w:rPr>
              <w:t>ok</w:t>
            </w:r>
            <w:proofErr w:type="spellEnd"/>
            <w:r w:rsidRPr="008871C8">
              <w:rPr>
                <w:rFonts w:ascii="Arial" w:eastAsia="Times New Roman" w:hAnsi="Arial" w:cs="Arial"/>
                <w:color w:val="000000" w:themeColor="text1"/>
                <w:sz w:val="12"/>
                <w:szCs w:val="12"/>
                <w:lang w:eastAsia="de-DE"/>
              </w:rPr>
              <w:t>-Videos zum Thema „Wir stellen Popcorn mit dem Glätteisen her“ geschaut werden.</w:t>
            </w:r>
          </w:p>
          <w:p w14:paraId="60B3D71C" w14:textId="77777777" w:rsidR="00BE7439" w:rsidRDefault="00BE7439" w:rsidP="00BE7439">
            <w:pPr>
              <w:spacing w:line="360" w:lineRule="auto"/>
              <w:rPr>
                <w:rFonts w:ascii="Arial" w:eastAsia="Times New Roman" w:hAnsi="Arial" w:cs="Arial"/>
                <w:b/>
                <w:bCs/>
                <w:color w:val="000000" w:themeColor="text1"/>
                <w:sz w:val="12"/>
                <w:szCs w:val="12"/>
                <w:lang w:eastAsia="de-DE"/>
              </w:rPr>
            </w:pPr>
          </w:p>
          <w:p w14:paraId="2BFA9480" w14:textId="7B2F4D42" w:rsidR="00BE7439" w:rsidRPr="00BE7439" w:rsidRDefault="00BE7439" w:rsidP="00BE7439">
            <w:pPr>
              <w:spacing w:line="360" w:lineRule="auto"/>
              <w:rPr>
                <w:rFonts w:ascii="Arial" w:eastAsia="Times New Roman" w:hAnsi="Arial" w:cs="Arial"/>
                <w:b/>
                <w:bCs/>
                <w:color w:val="000000" w:themeColor="text1"/>
                <w:sz w:val="12"/>
                <w:szCs w:val="12"/>
                <w:lang w:eastAsia="de-DE"/>
              </w:rPr>
            </w:pPr>
          </w:p>
        </w:tc>
        <w:tc>
          <w:tcPr>
            <w:tcW w:w="5103" w:type="dxa"/>
            <w:gridSpan w:val="2"/>
            <w:tcBorders>
              <w:top w:val="single" w:sz="4" w:space="0" w:color="000000"/>
              <w:left w:val="single" w:sz="4" w:space="0" w:color="000000"/>
              <w:bottom w:val="single" w:sz="4" w:space="0" w:color="000000"/>
              <w:right w:val="single" w:sz="36" w:space="0" w:color="ED7D31"/>
            </w:tcBorders>
            <w:shd w:val="clear" w:color="auto" w:fill="auto"/>
          </w:tcPr>
          <w:p w14:paraId="471FC871" w14:textId="01C6A167" w:rsidR="00A379C1" w:rsidRPr="00A379C1" w:rsidRDefault="00A379C1"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tc>
      </w:tr>
      <w:tr w:rsidR="00A81E8D" w:rsidRPr="00703694" w14:paraId="725B29FA" w14:textId="77777777" w:rsidTr="00375654">
        <w:trPr>
          <w:cantSplit/>
          <w:trHeight w:val="2265"/>
          <w:tblCellSpacing w:w="0" w:type="dxa"/>
        </w:trPr>
        <w:tc>
          <w:tcPr>
            <w:tcW w:w="664" w:type="dxa"/>
            <w:tcBorders>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22CBE2F2" w14:textId="77777777" w:rsidR="004D1ECB" w:rsidRPr="008871C8" w:rsidRDefault="004D1ECB" w:rsidP="008871C8">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4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5CF781E0" w14:textId="54CCBD4D" w:rsidR="00702077" w:rsidRPr="00702077" w:rsidRDefault="00702077" w:rsidP="00702077">
            <w:pPr>
              <w:spacing w:before="100" w:beforeAutospacing="1" w:after="100" w:afterAutospacing="1"/>
              <w:contextualSpacing/>
              <w:rPr>
                <w:rFonts w:ascii="Arial" w:eastAsia="Arial" w:hAnsi="Arial" w:cs="Arial"/>
                <w:b/>
                <w:bCs/>
                <w:sz w:val="16"/>
                <w:szCs w:val="16"/>
              </w:rPr>
            </w:pPr>
            <w:r w:rsidRPr="00702077">
              <w:rPr>
                <w:rFonts w:ascii="Arial" w:eastAsia="Arial" w:hAnsi="Arial" w:cs="Arial"/>
                <w:b/>
                <w:bCs/>
                <w:sz w:val="16"/>
                <w:szCs w:val="16"/>
                <w:lang w:eastAsia="de-DE"/>
              </w:rPr>
              <w:t xml:space="preserve">III.A.2 </w:t>
            </w:r>
            <w:r w:rsidR="00115103" w:rsidRPr="00115103">
              <w:rPr>
                <w:rFonts w:ascii="Arial" w:eastAsia="Arial" w:hAnsi="Arial" w:cs="Arial"/>
                <w:b/>
                <w:bCs/>
                <w:sz w:val="16"/>
                <w:szCs w:val="16"/>
                <w:lang w:eastAsia="de-DE"/>
              </w:rPr>
              <w:t>Wie können die vorhandenen Ressourcen (I.A.2-4) genutzt werden, um Barrieren und/oder Herausforderungen (II.A.1) bei der Auseinandersetzung mit dem naturwissenschaftlichen Kontext zu überwinden?</w:t>
            </w:r>
          </w:p>
          <w:p w14:paraId="1E3E4D50" w14:textId="77777777" w:rsidR="00702077" w:rsidRDefault="00702077" w:rsidP="00702077">
            <w:pPr>
              <w:spacing w:line="360" w:lineRule="auto"/>
              <w:rPr>
                <w:rFonts w:ascii="Arial" w:eastAsia="Arial" w:hAnsi="Arial" w:cs="Arial"/>
                <w:color w:val="000000"/>
                <w:sz w:val="12"/>
                <w:szCs w:val="12"/>
              </w:rPr>
            </w:pPr>
          </w:p>
          <w:p w14:paraId="4590C3D3" w14:textId="77777777" w:rsidR="000F3695" w:rsidRPr="00375654" w:rsidRDefault="000F3695" w:rsidP="000F3695">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Berücksichtigen Sie, welche Ressourcen (materiell, personell, kognitiv, affektiv) in Frage I.A.2-4. benannt werden und welche Barrieren in Frage II.A.1. genannt werden.</w:t>
            </w:r>
          </w:p>
          <w:p w14:paraId="49F7576F" w14:textId="24DB616A" w:rsidR="00375654" w:rsidRPr="00222EB3" w:rsidRDefault="000E66F8" w:rsidP="00375654">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Stelle</w:t>
            </w:r>
            <w:r w:rsidR="00702077">
              <w:rPr>
                <w:rFonts w:ascii="Arial" w:eastAsia="Arial" w:hAnsi="Arial" w:cs="Arial"/>
                <w:color w:val="000000" w:themeColor="text1"/>
                <w:sz w:val="12"/>
                <w:szCs w:val="12"/>
                <w:lang w:eastAsia="de-DE"/>
              </w:rPr>
              <w:t>n Sie explizit</w:t>
            </w:r>
            <w:r>
              <w:rPr>
                <w:rFonts w:ascii="Arial" w:eastAsia="Arial" w:hAnsi="Arial" w:cs="Arial"/>
                <w:color w:val="000000" w:themeColor="text1"/>
                <w:sz w:val="12"/>
                <w:szCs w:val="12"/>
                <w:lang w:eastAsia="de-DE"/>
              </w:rPr>
              <w:t xml:space="preserve"> dar</w:t>
            </w:r>
            <w:r w:rsidR="00702077">
              <w:rPr>
                <w:rFonts w:ascii="Arial" w:eastAsia="Arial" w:hAnsi="Arial" w:cs="Arial"/>
                <w:color w:val="000000" w:themeColor="text1"/>
                <w:sz w:val="12"/>
                <w:szCs w:val="12"/>
                <w:lang w:eastAsia="de-DE"/>
              </w:rPr>
              <w:t>, wie die genannten Ressourcen konkret zur Überwindung einzelner Barrieren eingesetzt werden können.</w:t>
            </w:r>
          </w:p>
          <w:p w14:paraId="6DEFC8CC" w14:textId="77777777" w:rsidR="00375654" w:rsidRPr="00375654" w:rsidRDefault="00375654" w:rsidP="00375654">
            <w:pPr>
              <w:rPr>
                <w:lang w:eastAsia="de-DE"/>
              </w:rPr>
            </w:pPr>
          </w:p>
          <w:p w14:paraId="1B23B1A7" w14:textId="77777777" w:rsidR="00375654" w:rsidRPr="00375654" w:rsidRDefault="00375654" w:rsidP="00375654">
            <w:pPr>
              <w:rPr>
                <w:lang w:eastAsia="de-DE"/>
              </w:rPr>
            </w:pPr>
          </w:p>
          <w:p w14:paraId="02CE1777" w14:textId="1FE6EB8D" w:rsidR="00375654" w:rsidRPr="00375654" w:rsidRDefault="00375654" w:rsidP="00203C34">
            <w:pPr>
              <w:rPr>
                <w:lang w:eastAsia="de-DE"/>
              </w:rPr>
            </w:pP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7EC012D"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Lernenden artikulieren, was sie bereits über den Kontext Popcorn Poppen wissen und berichten von Ihren Erfahrungen</w:t>
            </w:r>
          </w:p>
          <w:p w14:paraId="73F5E8D2"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Assoziationen und Meinungen zum Thema Popcorn werden gesammelt und wertschätzend willkommen geheißen; das Vorbild der Anderen persönliche Meinungen zu äußern wird zur positiven Verstärkung genutzt.</w:t>
            </w:r>
          </w:p>
          <w:p w14:paraId="3BF1B973"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Für den Fall, dass Lernenden verschiedene Herstellungswege unbekannt sind, könnten Informationen durch Bilder, Filme oder mitgebrachte Popcornmaschinen ergänzt werden.</w:t>
            </w:r>
          </w:p>
          <w:p w14:paraId="43643FAD"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Maiskörner, ggf. unterschiedlicher Sorten, könnten zur Verfügung gestellt werden, um eine haptische Begegnung zu ermöglichen und einen Vergleich zu dem gepoppten Korn herstellen zu können.</w:t>
            </w:r>
          </w:p>
          <w:p w14:paraId="77EBB3F3"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Berichte unterschiedlicher Esskulturen werden von den Lernenden vorgestellt und wertschätzend wahrgenommen.</w:t>
            </w:r>
          </w:p>
          <w:p w14:paraId="286364E5" w14:textId="77777777" w:rsidR="005415A9" w:rsidRPr="005415A9" w:rsidRDefault="005415A9"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Die Thematisierung der Zweideutigkeit des Begriffs ‚Poppen‘ sowie der entspannte Umgang der Lehrkraft damit kann helfen diese Barriere zu reduzieren.</w:t>
            </w:r>
          </w:p>
          <w:p w14:paraId="3766D087" w14:textId="65D6FBFD" w:rsidR="00BE7439" w:rsidRPr="00375654" w:rsidRDefault="005415A9" w:rsidP="00BE7439">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Geschlechterstereotyp, wie z. B. nur Frauen kochen, können diskutiert und kritisch reflektiert werden.</w:t>
            </w:r>
          </w:p>
        </w:tc>
        <w:tc>
          <w:tcPr>
            <w:tcW w:w="5103" w:type="dxa"/>
            <w:gridSpan w:val="2"/>
            <w:tcBorders>
              <w:top w:val="single" w:sz="4" w:space="0" w:color="000000"/>
              <w:left w:val="single" w:sz="4" w:space="0" w:color="000000"/>
              <w:bottom w:val="single" w:sz="4" w:space="0" w:color="000000"/>
              <w:right w:val="single" w:sz="36" w:space="0" w:color="ED7D31"/>
            </w:tcBorders>
            <w:shd w:val="clear" w:color="auto" w:fill="auto"/>
          </w:tcPr>
          <w:p w14:paraId="0E128ED0" w14:textId="6606296E" w:rsidR="004D1ECB"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7E5A8988" w14:textId="44E7248C" w:rsidR="00A379C1" w:rsidRPr="00676348" w:rsidRDefault="00A379C1" w:rsidP="00676348">
            <w:pPr>
              <w:spacing w:line="360" w:lineRule="auto"/>
              <w:ind w:left="54"/>
              <w:rPr>
                <w:rFonts w:ascii="Arial" w:eastAsia="Times New Roman" w:hAnsi="Arial" w:cs="Arial"/>
                <w:color w:val="000000" w:themeColor="text1"/>
                <w:sz w:val="12"/>
                <w:szCs w:val="12"/>
                <w:lang w:eastAsia="de-DE"/>
              </w:rPr>
            </w:pPr>
          </w:p>
        </w:tc>
      </w:tr>
      <w:tr w:rsidR="00A81E8D" w:rsidRPr="00703694" w14:paraId="2D6CA2B2" w14:textId="77777777" w:rsidTr="00375654">
        <w:trPr>
          <w:cantSplit/>
          <w:trHeight w:val="2265"/>
          <w:tblCellSpacing w:w="0" w:type="dxa"/>
        </w:trPr>
        <w:tc>
          <w:tcPr>
            <w:tcW w:w="664" w:type="dxa"/>
            <w:tcBorders>
              <w:left w:val="single" w:sz="36" w:space="0" w:color="ED7D31"/>
              <w:right w:val="single" w:sz="4" w:space="0" w:color="000000"/>
            </w:tcBorders>
            <w:shd w:val="clear" w:color="auto" w:fill="FFC000"/>
            <w:tcMar>
              <w:top w:w="0" w:type="dxa"/>
              <w:left w:w="108" w:type="dxa"/>
              <w:bottom w:w="0" w:type="dxa"/>
              <w:right w:w="108" w:type="dxa"/>
            </w:tcMar>
            <w:textDirection w:val="btLr"/>
            <w:vAlign w:val="center"/>
          </w:tcPr>
          <w:p w14:paraId="5FD06D24" w14:textId="77777777" w:rsidR="004D1ECB" w:rsidRPr="008871C8" w:rsidRDefault="004D1ECB" w:rsidP="008871C8">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41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384BB22A" w14:textId="3EAEEF95" w:rsidR="00702077" w:rsidRPr="00702077" w:rsidRDefault="00702077" w:rsidP="00702077">
            <w:pPr>
              <w:spacing w:before="100" w:beforeAutospacing="1" w:after="100" w:afterAutospacing="1"/>
              <w:contextualSpacing/>
              <w:rPr>
                <w:rFonts w:ascii="Arial" w:eastAsia="Arial" w:hAnsi="Arial" w:cs="Arial"/>
                <w:b/>
                <w:bCs/>
                <w:sz w:val="16"/>
                <w:szCs w:val="16"/>
              </w:rPr>
            </w:pPr>
            <w:r w:rsidRPr="00702077">
              <w:rPr>
                <w:rFonts w:ascii="Arial" w:eastAsia="Arial" w:hAnsi="Arial" w:cs="Arial"/>
                <w:b/>
                <w:bCs/>
                <w:sz w:val="16"/>
                <w:szCs w:val="16"/>
                <w:lang w:eastAsia="de-DE"/>
              </w:rPr>
              <w:t xml:space="preserve">III.A.3 </w:t>
            </w:r>
            <w:r w:rsidR="00115103" w:rsidRPr="00115103">
              <w:rPr>
                <w:rFonts w:ascii="Arial" w:eastAsia="Arial" w:hAnsi="Arial" w:cs="Arial"/>
                <w:b/>
                <w:bCs/>
                <w:sz w:val="16"/>
                <w:szCs w:val="16"/>
                <w:lang w:eastAsia="de-DE"/>
              </w:rPr>
              <w:t>Wie können alle Lernenden bei der Auseinandersetzung mit dem naturwissenschaftlichen Kontext aktiv eingebunden werden?</w:t>
            </w:r>
          </w:p>
          <w:p w14:paraId="4AFEC85A" w14:textId="77777777" w:rsidR="00702077" w:rsidRDefault="00702077" w:rsidP="00702077">
            <w:pPr>
              <w:spacing w:line="360" w:lineRule="auto"/>
              <w:rPr>
                <w:rFonts w:ascii="Arial" w:eastAsia="Arial" w:hAnsi="Arial" w:cs="Arial"/>
                <w:b/>
                <w:bCs/>
                <w:color w:val="000000"/>
                <w:sz w:val="12"/>
                <w:szCs w:val="12"/>
              </w:rPr>
            </w:pPr>
          </w:p>
          <w:p w14:paraId="12130B4A" w14:textId="0F34F441" w:rsidR="000F3695" w:rsidRDefault="000F3695" w:rsidP="00702077">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Eine aktive Einbindung kann im Rahmen individueller oder gemeinschaftlicher Lernprozesse erfolgen, wobei letztere Ko-Konstruktion und Kollaboration erfordern.</w:t>
            </w:r>
          </w:p>
          <w:p w14:paraId="7D8B25CB" w14:textId="77777777" w:rsidR="000E66F8" w:rsidRDefault="000E66F8" w:rsidP="00702077">
            <w:pPr>
              <w:spacing w:line="360" w:lineRule="auto"/>
              <w:rPr>
                <w:rFonts w:ascii="Arial" w:eastAsia="Arial" w:hAnsi="Arial" w:cs="Arial"/>
                <w:b/>
                <w:bCs/>
                <w:color w:val="000000" w:themeColor="text1"/>
                <w:sz w:val="12"/>
                <w:szCs w:val="12"/>
                <w:lang w:eastAsia="de-DE"/>
              </w:rPr>
            </w:pPr>
          </w:p>
          <w:p w14:paraId="2B590F65" w14:textId="5DB55F3A" w:rsidR="00702077" w:rsidRDefault="00702077" w:rsidP="00702077">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12B06259" w14:textId="77777777" w:rsidR="00702077" w:rsidRDefault="00702077" w:rsidP="0070207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13B99CD8" w14:textId="1CC8CF15" w:rsidR="00702077" w:rsidRDefault="00702077" w:rsidP="00702077">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 xml:space="preserve">Kollaboration </w:t>
            </w:r>
            <w:r>
              <w:rPr>
                <w:rFonts w:ascii="Arial" w:eastAsia="Arial" w:hAnsi="Arial" w:cs="Arial"/>
                <w:color w:val="000000" w:themeColor="text1"/>
                <w:sz w:val="12"/>
                <w:szCs w:val="12"/>
                <w:lang w:eastAsia="de-DE"/>
              </w:rPr>
              <w:t xml:space="preserve">meint ein gemeinsames Arbeiten in der Gruppe, dass zu einem Wissensaustausch zwischen den Lernenden führt. Der Unterschied zur Kooperation besteht darin, dass alle </w:t>
            </w:r>
            <w:r w:rsidR="000F3695">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an einem gemeinsamen Ziel/einer gemeinsamen Aufgabe arbeiten und der Beitrag jeder/jedes Einzelnen immanent wichtig für den Output der Gruppe ist. Die Herausforderung für die Lehrkraft dabei ist, den jeweils einzelnen Beitrag derart zu gestalten, dass er nicht von den KollegInnen ‚mitgemacht‘ werden kann” (</w:t>
            </w:r>
            <w:proofErr w:type="spellStart"/>
            <w:r>
              <w:rPr>
                <w:rFonts w:ascii="Arial" w:eastAsia="Arial" w:hAnsi="Arial" w:cs="Arial"/>
                <w:color w:val="000000" w:themeColor="text1"/>
                <w:sz w:val="12"/>
                <w:szCs w:val="12"/>
                <w:lang w:eastAsia="de-DE"/>
              </w:rPr>
              <w:t>Zahlut</w:t>
            </w:r>
            <w:proofErr w:type="spellEnd"/>
            <w:r>
              <w:rPr>
                <w:rFonts w:ascii="Arial" w:eastAsia="Arial" w:hAnsi="Arial" w:cs="Arial"/>
                <w:color w:val="000000" w:themeColor="text1"/>
                <w:sz w:val="12"/>
                <w:szCs w:val="12"/>
                <w:lang w:eastAsia="de-DE"/>
              </w:rPr>
              <w:t xml:space="preserve">, 2017, </w:t>
            </w:r>
            <w:proofErr w:type="spellStart"/>
            <w:r>
              <w:rPr>
                <w:rFonts w:ascii="Arial" w:eastAsia="Arial" w:hAnsi="Arial" w:cs="Arial"/>
                <w:color w:val="000000" w:themeColor="text1"/>
                <w:sz w:val="12"/>
                <w:szCs w:val="12"/>
                <w:lang w:eastAsia="de-DE"/>
              </w:rPr>
              <w:t>para</w:t>
            </w:r>
            <w:proofErr w:type="spellEnd"/>
            <w:r>
              <w:rPr>
                <w:rFonts w:ascii="Arial" w:eastAsia="Arial" w:hAnsi="Arial" w:cs="Arial"/>
                <w:color w:val="000000" w:themeColor="text1"/>
                <w:sz w:val="12"/>
                <w:szCs w:val="12"/>
                <w:lang w:eastAsia="de-DE"/>
              </w:rPr>
              <w:t>. 3).</w:t>
            </w:r>
          </w:p>
          <w:p w14:paraId="52C2B9E6" w14:textId="77777777" w:rsidR="00702077" w:rsidRDefault="00702077" w:rsidP="00702077">
            <w:pPr>
              <w:spacing w:line="360" w:lineRule="auto"/>
              <w:rPr>
                <w:rFonts w:ascii="Arial" w:eastAsia="Arial" w:hAnsi="Arial" w:cs="Arial"/>
                <w:b/>
                <w:bCs/>
                <w:color w:val="000000"/>
                <w:sz w:val="12"/>
                <w:szCs w:val="12"/>
              </w:rPr>
            </w:pPr>
          </w:p>
          <w:p w14:paraId="4460D072" w14:textId="7F078266" w:rsidR="007A1DF2" w:rsidRPr="007A1DF2" w:rsidRDefault="000F3695" w:rsidP="007A1DF2">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An welchen Stellen ist eine aktive</w:t>
            </w:r>
            <w:r w:rsidR="007A1DF2">
              <w:rPr>
                <w:rFonts w:ascii="Arial" w:eastAsia="Arial" w:hAnsi="Arial" w:cs="Arial"/>
                <w:color w:val="000000" w:themeColor="text1"/>
                <w:sz w:val="12"/>
                <w:szCs w:val="12"/>
                <w:lang w:eastAsia="de-DE"/>
              </w:rPr>
              <w:t xml:space="preserve"> handelnde</w:t>
            </w:r>
            <w:r>
              <w:rPr>
                <w:rFonts w:ascii="Arial" w:eastAsia="Arial" w:hAnsi="Arial" w:cs="Arial"/>
                <w:color w:val="000000" w:themeColor="text1"/>
                <w:sz w:val="12"/>
                <w:szCs w:val="12"/>
                <w:lang w:eastAsia="de-DE"/>
              </w:rPr>
              <w:t xml:space="preserve"> Einbindung der Lernenden möglich?</w:t>
            </w:r>
            <w:r w:rsidR="007A1DF2">
              <w:rPr>
                <w:rFonts w:ascii="Arial" w:eastAsia="Arial" w:hAnsi="Arial" w:cs="Arial"/>
                <w:color w:val="000000" w:themeColor="text1"/>
                <w:sz w:val="12"/>
                <w:szCs w:val="12"/>
                <w:lang w:eastAsia="de-DE"/>
              </w:rPr>
              <w:t xml:space="preserve"> </w:t>
            </w:r>
            <w:r w:rsidR="007A1DF2" w:rsidRPr="007A1DF2">
              <w:rPr>
                <w:rFonts w:ascii="Arial" w:eastAsia="Arial" w:hAnsi="Arial" w:cs="Arial"/>
                <w:color w:val="000000" w:themeColor="text1"/>
                <w:sz w:val="12"/>
                <w:szCs w:val="12"/>
                <w:lang w:eastAsia="de-DE"/>
              </w:rPr>
              <w:t>Benennen Sie konkrete Beispiele für den geplanten individuellen oder gemeinschaftlichen Lernprozess.</w:t>
            </w:r>
          </w:p>
          <w:p w14:paraId="13628593" w14:textId="758A5D9D" w:rsidR="00702077" w:rsidRDefault="00702077" w:rsidP="00702077">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Ko-Konstruktion und Kollaboration zur Erschließung des Kontextes </w:t>
            </w:r>
            <w:r w:rsidR="000F3695">
              <w:rPr>
                <w:rFonts w:ascii="Arial" w:eastAsia="Arial" w:hAnsi="Arial" w:cs="Arial"/>
                <w:color w:val="000000" w:themeColor="text1"/>
                <w:sz w:val="12"/>
                <w:szCs w:val="12"/>
                <w:lang w:eastAsia="de-DE"/>
              </w:rPr>
              <w:t xml:space="preserve">sinnvoll </w:t>
            </w:r>
            <w:r>
              <w:rPr>
                <w:rFonts w:ascii="Arial" w:eastAsia="Arial" w:hAnsi="Arial" w:cs="Arial"/>
                <w:color w:val="000000" w:themeColor="text1"/>
                <w:sz w:val="12"/>
                <w:szCs w:val="12"/>
                <w:lang w:eastAsia="de-DE"/>
              </w:rPr>
              <w:t xml:space="preserve">möglich? Bedenken Sie, dass damit nicht einfach nur Kooperation (z. B. Rollenverteilung) gemeint ist. </w:t>
            </w:r>
          </w:p>
          <w:p w14:paraId="59F7DAB0" w14:textId="2576BB2B" w:rsidR="004D1ECB" w:rsidRPr="004D1ECB" w:rsidRDefault="00702077" w:rsidP="00702077">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Wie können Lehrende diese Ko-Konstruktion und Kollaboration initiieren und begleiten? Was passiert konkret</w:t>
            </w:r>
            <w:r w:rsidR="000F3695">
              <w:rPr>
                <w:rFonts w:ascii="Arial" w:eastAsia="Arial" w:hAnsi="Arial" w:cs="Arial"/>
                <w:color w:val="000000" w:themeColor="text1"/>
                <w:sz w:val="12"/>
                <w:szCs w:val="12"/>
                <w:lang w:eastAsia="de-DE"/>
              </w:rPr>
              <w:t xml:space="preserve"> an Lernbegleitung</w:t>
            </w:r>
            <w:r>
              <w:rPr>
                <w:rFonts w:ascii="Arial" w:eastAsia="Arial" w:hAnsi="Arial" w:cs="Arial"/>
                <w:color w:val="000000" w:themeColor="text1"/>
                <w:sz w:val="12"/>
                <w:szCs w:val="12"/>
                <w:lang w:eastAsia="de-DE"/>
              </w:rPr>
              <w:t xml:space="preserve"> im Unterricht?</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CE0B30D" w14:textId="77777777" w:rsidR="00017537" w:rsidRPr="00017537" w:rsidRDefault="0001753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17537">
              <w:rPr>
                <w:rFonts w:ascii="Arial" w:eastAsia="Times New Roman" w:hAnsi="Arial" w:cs="Arial"/>
                <w:color w:val="000000" w:themeColor="text1"/>
                <w:sz w:val="12"/>
                <w:szCs w:val="12"/>
                <w:lang w:eastAsia="de-DE"/>
              </w:rPr>
              <w:t xml:space="preserve">Der Konsum des Popcorns kann zu einem ersten Austausch in Kleingruppen führen und ggf. unterstützt durch Leitfragen oder Moderation einen </w:t>
            </w:r>
            <w:proofErr w:type="spellStart"/>
            <w:r w:rsidRPr="00017537">
              <w:rPr>
                <w:rFonts w:ascii="Arial" w:eastAsia="Times New Roman" w:hAnsi="Arial" w:cs="Arial"/>
                <w:color w:val="000000" w:themeColor="text1"/>
                <w:sz w:val="12"/>
                <w:szCs w:val="12"/>
                <w:lang w:eastAsia="de-DE"/>
              </w:rPr>
              <w:t>ko</w:t>
            </w:r>
            <w:proofErr w:type="spellEnd"/>
            <w:r w:rsidRPr="00017537">
              <w:rPr>
                <w:rFonts w:ascii="Arial" w:eastAsia="Times New Roman" w:hAnsi="Arial" w:cs="Arial"/>
                <w:color w:val="000000" w:themeColor="text1"/>
                <w:sz w:val="12"/>
                <w:szCs w:val="12"/>
                <w:lang w:eastAsia="de-DE"/>
              </w:rPr>
              <w:t xml:space="preserve">-konstruktiven Lernprozess anregen. </w:t>
            </w:r>
          </w:p>
          <w:p w14:paraId="2341B9CA" w14:textId="77777777" w:rsidR="00017537" w:rsidRPr="00017537" w:rsidRDefault="0001753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17537">
              <w:rPr>
                <w:rFonts w:ascii="Arial" w:eastAsia="Times New Roman" w:hAnsi="Arial" w:cs="Arial"/>
                <w:color w:val="000000" w:themeColor="text1"/>
                <w:sz w:val="12"/>
                <w:szCs w:val="12"/>
                <w:lang w:eastAsia="de-DE"/>
              </w:rPr>
              <w:t>Falls den Lernenden Popcorn unbekannt ist, wird das Vorbild der Anderen ihnen niederschwellig verdeutlichen, dass man es essen kann.</w:t>
            </w:r>
          </w:p>
          <w:p w14:paraId="2B813979" w14:textId="77777777" w:rsidR="00017537" w:rsidRPr="00017537" w:rsidRDefault="0001753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17537">
              <w:rPr>
                <w:rFonts w:ascii="Arial" w:eastAsia="Times New Roman" w:hAnsi="Arial" w:cs="Arial"/>
                <w:color w:val="000000" w:themeColor="text1"/>
                <w:sz w:val="12"/>
                <w:szCs w:val="12"/>
                <w:lang w:eastAsia="de-DE"/>
              </w:rPr>
              <w:t>Während dieser Phase kann ein Austausch methodisch angestoßen werden, z. B. durch Sammeln der Vorerfahrungen im Think-Pair-Share-Verfahren oder in einer gemeinsamen Mind-Map.</w:t>
            </w:r>
          </w:p>
          <w:p w14:paraId="738D1C96" w14:textId="77777777" w:rsidR="004D1ECB" w:rsidRDefault="0001753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17537">
              <w:rPr>
                <w:rFonts w:ascii="Arial" w:eastAsia="Times New Roman" w:hAnsi="Arial" w:cs="Arial"/>
                <w:color w:val="000000" w:themeColor="text1"/>
                <w:sz w:val="12"/>
                <w:szCs w:val="12"/>
                <w:lang w:eastAsia="de-DE"/>
              </w:rPr>
              <w:t>Unklarheiten zu Popcorn oder auch zum Glätteisen können durch diese unmittelbare Begegnung mit dem Kontext und Phänomen von den Mitlernenden beantwortet werden.</w:t>
            </w:r>
          </w:p>
          <w:p w14:paraId="078E9E9B" w14:textId="77777777" w:rsidR="0053380D" w:rsidRPr="005415A9" w:rsidRDefault="0053380D" w:rsidP="0053380D">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Angebot entsprechender Scaffolds (z. B. in Form von Bildern, die das Maiskorn vergrößert in unterschiedlichen Phasen des Popp-Prozesses zeigen).</w:t>
            </w:r>
          </w:p>
          <w:p w14:paraId="05675A62" w14:textId="77777777" w:rsidR="0053380D" w:rsidRPr="005415A9" w:rsidRDefault="0053380D" w:rsidP="0053380D">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Aufgaben, die alle Lernenden einbinden, indem sie sich positionieren müssen, bspw. die Frage, welche geschmackliche Präferenz, mit welchem Gerät sie bereits Popcorn hergestellt haben.</w:t>
            </w:r>
          </w:p>
          <w:p w14:paraId="148D7F43" w14:textId="69030C4F" w:rsidR="0053380D" w:rsidRPr="00017537" w:rsidRDefault="0053380D" w:rsidP="0053380D">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5415A9">
              <w:rPr>
                <w:rFonts w:ascii="Arial" w:eastAsia="Times New Roman" w:hAnsi="Arial" w:cs="Arial"/>
                <w:color w:val="000000" w:themeColor="text1"/>
                <w:sz w:val="12"/>
                <w:szCs w:val="12"/>
                <w:lang w:eastAsia="de-DE"/>
              </w:rPr>
              <w:t>Die Lernenden entscheiden sich individuell für eine Ebene der Auseinandersetzung (s. III.A.1).</w:t>
            </w:r>
          </w:p>
        </w:tc>
        <w:tc>
          <w:tcPr>
            <w:tcW w:w="5103" w:type="dxa"/>
            <w:gridSpan w:val="2"/>
            <w:tcBorders>
              <w:top w:val="single" w:sz="4" w:space="0" w:color="000000"/>
              <w:left w:val="single" w:sz="4" w:space="0" w:color="000000"/>
              <w:bottom w:val="single" w:sz="4" w:space="0" w:color="000000"/>
              <w:right w:val="single" w:sz="36" w:space="0" w:color="ED7D31"/>
            </w:tcBorders>
            <w:shd w:val="clear" w:color="auto" w:fill="auto"/>
          </w:tcPr>
          <w:p w14:paraId="3516C857" w14:textId="4CCF61B2"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1357E158" w14:textId="3ED632DD" w:rsidR="004D1ECB" w:rsidRPr="00676348" w:rsidRDefault="004D1ECB" w:rsidP="00676348">
            <w:pPr>
              <w:spacing w:line="360" w:lineRule="auto"/>
              <w:ind w:left="54"/>
              <w:rPr>
                <w:rFonts w:ascii="Arial" w:eastAsia="Times New Roman" w:hAnsi="Arial" w:cs="Arial"/>
                <w:color w:val="000000" w:themeColor="text1"/>
                <w:sz w:val="12"/>
                <w:szCs w:val="12"/>
                <w:lang w:eastAsia="de-DE"/>
              </w:rPr>
            </w:pPr>
          </w:p>
        </w:tc>
      </w:tr>
      <w:tr w:rsidR="00A81E8D" w:rsidRPr="00703694" w14:paraId="6FA88B25" w14:textId="77777777" w:rsidTr="00375654">
        <w:trPr>
          <w:cantSplit/>
          <w:trHeight w:val="2265"/>
          <w:tblCellSpacing w:w="0" w:type="dxa"/>
        </w:trPr>
        <w:tc>
          <w:tcPr>
            <w:tcW w:w="664" w:type="dxa"/>
            <w:tcBorders>
              <w:left w:val="single" w:sz="36" w:space="0" w:color="ED7D31"/>
              <w:bottom w:val="single" w:sz="48" w:space="0" w:color="ED7D31" w:themeColor="accent2"/>
              <w:right w:val="single" w:sz="4" w:space="0" w:color="000000"/>
            </w:tcBorders>
            <w:shd w:val="clear" w:color="auto" w:fill="FFC000"/>
            <w:tcMar>
              <w:top w:w="0" w:type="dxa"/>
              <w:left w:w="108" w:type="dxa"/>
              <w:bottom w:w="0" w:type="dxa"/>
              <w:right w:w="108" w:type="dxa"/>
            </w:tcMar>
            <w:textDirection w:val="btLr"/>
            <w:vAlign w:val="center"/>
          </w:tcPr>
          <w:p w14:paraId="3F02E550" w14:textId="77777777" w:rsidR="004D1ECB" w:rsidRPr="008871C8" w:rsidRDefault="004D1ECB" w:rsidP="008871C8">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414" w:type="dxa"/>
            <w:tcBorders>
              <w:top w:val="single" w:sz="4" w:space="0" w:color="000000"/>
              <w:left w:val="single" w:sz="4" w:space="0" w:color="000000"/>
              <w:bottom w:val="single" w:sz="48" w:space="0" w:color="ED7D31" w:themeColor="accent2"/>
              <w:right w:val="single" w:sz="4" w:space="0" w:color="000000"/>
            </w:tcBorders>
            <w:shd w:val="clear" w:color="auto" w:fill="E2EFD9" w:themeFill="accent6" w:themeFillTint="33"/>
            <w:tcMar>
              <w:top w:w="0" w:type="dxa"/>
              <w:left w:w="108" w:type="dxa"/>
              <w:bottom w:w="0" w:type="dxa"/>
              <w:right w:w="108" w:type="dxa"/>
            </w:tcMar>
          </w:tcPr>
          <w:p w14:paraId="27E421E6" w14:textId="0AE26B22" w:rsidR="00702077" w:rsidRPr="00702077" w:rsidRDefault="00702077" w:rsidP="00702077">
            <w:pPr>
              <w:spacing w:before="100" w:beforeAutospacing="1" w:after="100" w:afterAutospacing="1"/>
              <w:contextualSpacing/>
              <w:rPr>
                <w:rFonts w:ascii="Arial" w:eastAsia="Arial" w:hAnsi="Arial" w:cs="Arial"/>
                <w:b/>
                <w:bCs/>
                <w:sz w:val="16"/>
                <w:szCs w:val="16"/>
              </w:rPr>
            </w:pPr>
            <w:r w:rsidRPr="00702077">
              <w:rPr>
                <w:rFonts w:ascii="Arial" w:eastAsia="Arial" w:hAnsi="Arial" w:cs="Arial"/>
                <w:b/>
                <w:bCs/>
                <w:sz w:val="16"/>
                <w:szCs w:val="16"/>
                <w:lang w:eastAsia="de-DE"/>
              </w:rPr>
              <w:t xml:space="preserve">III.A.4 </w:t>
            </w:r>
            <w:r w:rsidR="00115103" w:rsidRPr="00115103">
              <w:rPr>
                <w:rFonts w:ascii="Arial" w:eastAsia="Arial" w:hAnsi="Arial" w:cs="Arial"/>
                <w:b/>
                <w:bCs/>
                <w:sz w:val="16"/>
                <w:szCs w:val="16"/>
                <w:lang w:eastAsia="de-DE"/>
              </w:rPr>
              <w:t>Welche individuelle Unterstützung benötigen bestimmte Lernende zusätzlich bei der Auseinandersetzung mit dem naturwissenschaftlichen Kontext?</w:t>
            </w:r>
          </w:p>
          <w:p w14:paraId="75F541BA" w14:textId="77777777" w:rsidR="00702077" w:rsidRDefault="00702077" w:rsidP="00702077">
            <w:pPr>
              <w:spacing w:line="360" w:lineRule="auto"/>
              <w:rPr>
                <w:rFonts w:ascii="Arial" w:eastAsia="Arial" w:hAnsi="Arial" w:cs="Arial"/>
                <w:b/>
                <w:bCs/>
                <w:color w:val="000000"/>
                <w:sz w:val="12"/>
                <w:szCs w:val="12"/>
              </w:rPr>
            </w:pPr>
          </w:p>
          <w:p w14:paraId="5CE78038" w14:textId="77777777" w:rsidR="00702077" w:rsidRDefault="00702077" w:rsidP="0070207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Rückbezug auf die erkannten Barrieren in Frage II.A.1</w:t>
            </w:r>
          </w:p>
          <w:p w14:paraId="382EC3BA" w14:textId="09DD48FC" w:rsidR="00702077" w:rsidRPr="00702077" w:rsidRDefault="00702077" w:rsidP="00702077">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Wie können die </w:t>
            </w:r>
            <w:r w:rsidR="00B63F00">
              <w:rPr>
                <w:rFonts w:ascii="Arial" w:eastAsia="Arial" w:hAnsi="Arial" w:cs="Arial"/>
                <w:color w:val="000000" w:themeColor="text1"/>
                <w:sz w:val="12"/>
                <w:szCs w:val="12"/>
                <w:lang w:eastAsia="de-DE"/>
              </w:rPr>
              <w:t>Bedarfe einzelner Lernender berücksichtigt werden und somit</w:t>
            </w:r>
            <w:r>
              <w:rPr>
                <w:rFonts w:ascii="Arial" w:eastAsia="Arial" w:hAnsi="Arial" w:cs="Arial"/>
                <w:color w:val="000000" w:themeColor="text1"/>
                <w:sz w:val="12"/>
                <w:szCs w:val="12"/>
                <w:lang w:eastAsia="de-DE"/>
              </w:rPr>
              <w:t xml:space="preserve"> Barrieren im Unterricht überwunden werden?</w:t>
            </w:r>
          </w:p>
          <w:p w14:paraId="6D23FC23" w14:textId="7DE9F266" w:rsidR="004D1ECB" w:rsidRPr="00A81E8D" w:rsidRDefault="00702077" w:rsidP="00702077">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Gibt es weitere individuelle Bedürfnisse, die es zu berücksichtigen gilt (z. B. der gebrochene Arm eines</w:t>
            </w:r>
            <w:r w:rsidR="006C4F6D">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einer Lernenden)?</w:t>
            </w:r>
          </w:p>
        </w:tc>
        <w:tc>
          <w:tcPr>
            <w:tcW w:w="4962" w:type="dxa"/>
            <w:tcBorders>
              <w:top w:val="single" w:sz="4" w:space="0" w:color="000000"/>
              <w:left w:val="single" w:sz="4" w:space="0" w:color="000000"/>
              <w:bottom w:val="single" w:sz="48" w:space="0" w:color="ED7D31" w:themeColor="accent2"/>
              <w:right w:val="single" w:sz="4" w:space="0" w:color="000000"/>
            </w:tcBorders>
            <w:shd w:val="clear" w:color="auto" w:fill="C5E0B3" w:themeFill="accent6" w:themeFillTint="66"/>
          </w:tcPr>
          <w:p w14:paraId="467DC15D" w14:textId="77777777" w:rsidR="00FF61E3" w:rsidRPr="00FF61E3" w:rsidRDefault="00FF61E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F61E3">
              <w:rPr>
                <w:rFonts w:ascii="Arial" w:eastAsia="Times New Roman" w:hAnsi="Arial" w:cs="Arial"/>
                <w:color w:val="000000" w:themeColor="text1"/>
                <w:sz w:val="12"/>
                <w:szCs w:val="12"/>
                <w:lang w:eastAsia="de-DE"/>
              </w:rPr>
              <w:t xml:space="preserve">Minimieren individueller Sinneseinschränkungen, z. B. Lernende, die den Vorgang der Popcornherstellung nicht visuell beobachten können, könnten eine eingesprochene Beschreibung dessen zur Verfügung gestellt bekommen, was in der Popcornmaschine, dem </w:t>
            </w:r>
            <w:proofErr w:type="spellStart"/>
            <w:r w:rsidRPr="00FF61E3">
              <w:rPr>
                <w:rFonts w:ascii="Arial" w:eastAsia="Times New Roman" w:hAnsi="Arial" w:cs="Arial"/>
                <w:color w:val="000000" w:themeColor="text1"/>
                <w:sz w:val="12"/>
                <w:szCs w:val="12"/>
                <w:lang w:eastAsia="de-DE"/>
              </w:rPr>
              <w:t>Tiktok</w:t>
            </w:r>
            <w:proofErr w:type="spellEnd"/>
            <w:r w:rsidRPr="00FF61E3">
              <w:rPr>
                <w:rFonts w:ascii="Arial" w:eastAsia="Times New Roman" w:hAnsi="Arial" w:cs="Arial"/>
                <w:color w:val="000000" w:themeColor="text1"/>
                <w:sz w:val="12"/>
                <w:szCs w:val="12"/>
                <w:lang w:eastAsia="de-DE"/>
              </w:rPr>
              <w:t>-Video o. ä. zu sehen ist. Lernenden, die das Geräusch nicht hören, kann alternativ ein visueller oder taktiler Reiz angeboten werden.</w:t>
            </w:r>
          </w:p>
          <w:p w14:paraId="616FE6EC" w14:textId="77777777" w:rsidR="00FF61E3" w:rsidRPr="00FF61E3" w:rsidRDefault="00FF61E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F61E3">
              <w:rPr>
                <w:rFonts w:ascii="Arial" w:eastAsia="Times New Roman" w:hAnsi="Arial" w:cs="Arial"/>
                <w:color w:val="000000" w:themeColor="text1"/>
                <w:sz w:val="12"/>
                <w:szCs w:val="12"/>
                <w:lang w:eastAsia="de-DE"/>
              </w:rPr>
              <w:t>Angst vor dem Popp-Geräusch kann durch vertrauensvolle begleitende Unterstützung versucht werden abzubauen und zum Beispiel Ohrenschützer angeboten werden.</w:t>
            </w:r>
          </w:p>
          <w:p w14:paraId="4C9CDE47" w14:textId="7AB6C242" w:rsidR="00BE7439" w:rsidRPr="0062454D" w:rsidRDefault="00FF61E3" w:rsidP="00BE7439">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F61E3">
              <w:rPr>
                <w:rFonts w:ascii="Arial" w:eastAsia="Times New Roman" w:hAnsi="Arial" w:cs="Arial"/>
                <w:color w:val="000000" w:themeColor="text1"/>
                <w:sz w:val="12"/>
                <w:szCs w:val="12"/>
                <w:lang w:eastAsia="de-DE"/>
              </w:rPr>
              <w:t xml:space="preserve">Einzelne Lernende benötigen eventuell Unterstützung bei der Kommunikation mit ihren Mitlernenden oder manuellen Tätigkeiten (Popcorn essen), hier können z. B. </w:t>
            </w:r>
            <w:proofErr w:type="spellStart"/>
            <w:r w:rsidRPr="00FF61E3">
              <w:rPr>
                <w:rFonts w:ascii="Arial" w:eastAsia="Times New Roman" w:hAnsi="Arial" w:cs="Arial"/>
                <w:color w:val="000000" w:themeColor="text1"/>
                <w:sz w:val="12"/>
                <w:szCs w:val="12"/>
                <w:lang w:eastAsia="de-DE"/>
              </w:rPr>
              <w:t>Talker</w:t>
            </w:r>
            <w:proofErr w:type="spellEnd"/>
            <w:r w:rsidRPr="00FF61E3">
              <w:rPr>
                <w:rFonts w:ascii="Arial" w:eastAsia="Times New Roman" w:hAnsi="Arial" w:cs="Arial"/>
                <w:color w:val="000000" w:themeColor="text1"/>
                <w:sz w:val="12"/>
                <w:szCs w:val="12"/>
                <w:lang w:eastAsia="de-DE"/>
              </w:rPr>
              <w:t xml:space="preserve"> oder Begleitpersonal zur Unterstützung eingesetzt werden.</w:t>
            </w:r>
          </w:p>
          <w:p w14:paraId="188CAEE6" w14:textId="390830D2" w:rsidR="00BE7439" w:rsidRPr="00BE7439" w:rsidRDefault="00BE7439" w:rsidP="00BE7439">
            <w:pPr>
              <w:spacing w:line="360" w:lineRule="auto"/>
              <w:rPr>
                <w:rFonts w:ascii="Arial" w:eastAsia="Times New Roman" w:hAnsi="Arial" w:cs="Arial"/>
                <w:color w:val="000000" w:themeColor="text1"/>
                <w:sz w:val="12"/>
                <w:szCs w:val="12"/>
                <w:lang w:eastAsia="de-DE"/>
              </w:rPr>
            </w:pPr>
          </w:p>
        </w:tc>
        <w:tc>
          <w:tcPr>
            <w:tcW w:w="5103" w:type="dxa"/>
            <w:gridSpan w:val="2"/>
            <w:tcBorders>
              <w:top w:val="single" w:sz="4" w:space="0" w:color="000000"/>
              <w:left w:val="single" w:sz="4" w:space="0" w:color="000000"/>
              <w:bottom w:val="single" w:sz="48" w:space="0" w:color="ED7D31" w:themeColor="accent2"/>
              <w:right w:val="single" w:sz="36" w:space="0" w:color="ED7D31"/>
            </w:tcBorders>
            <w:shd w:val="clear" w:color="auto" w:fill="auto"/>
          </w:tcPr>
          <w:p w14:paraId="029D3348" w14:textId="1CA8D01B"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681E5B7C" w14:textId="0D77D752" w:rsidR="007C0523" w:rsidRPr="00A379C1" w:rsidRDefault="007C0523" w:rsidP="00676348">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96"/>
              <w:rPr>
                <w:rFonts w:ascii="Arial" w:eastAsia="Times New Roman" w:hAnsi="Arial" w:cs="Arial"/>
                <w:color w:val="000000" w:themeColor="text1"/>
                <w:sz w:val="12"/>
                <w:szCs w:val="12"/>
                <w:lang w:eastAsia="de-DE"/>
              </w:rPr>
            </w:pPr>
          </w:p>
        </w:tc>
      </w:tr>
    </w:tbl>
    <w:p w14:paraId="0B76602B" w14:textId="1C542B90" w:rsidR="00703694" w:rsidRDefault="00703694" w:rsidP="00D05C86">
      <w:pPr>
        <w:rPr>
          <w:rFonts w:ascii="Calibri" w:hAnsi="Calibri"/>
          <w:sz w:val="12"/>
          <w:szCs w:val="12"/>
        </w:rPr>
      </w:pPr>
    </w:p>
    <w:p w14:paraId="6417F9F8" w14:textId="06DD83F3" w:rsidR="009F4915" w:rsidRDefault="009F4915" w:rsidP="00D05C86">
      <w:pPr>
        <w:rPr>
          <w:rFonts w:ascii="Calibri" w:hAnsi="Calibri"/>
          <w:sz w:val="12"/>
          <w:szCs w:val="12"/>
        </w:rPr>
      </w:pPr>
    </w:p>
    <w:p w14:paraId="44CA5E13" w14:textId="0DCAE88F" w:rsidR="00676348" w:rsidRDefault="009F4915" w:rsidP="00676348">
      <w:pPr>
        <w:jc w:val="center"/>
        <w:rPr>
          <w:rFonts w:ascii="Calibri" w:hAnsi="Calibri" w:cs="Calibri"/>
        </w:rPr>
      </w:pPr>
      <w:r w:rsidRPr="00676348">
        <w:rPr>
          <w:rFonts w:ascii="Calibri" w:hAnsi="Calibri" w:cs="Calibri"/>
        </w:rPr>
        <w:t xml:space="preserve">Die </w:t>
      </w:r>
      <w:r w:rsidR="00A379C1" w:rsidRPr="00676348">
        <w:rPr>
          <w:rFonts w:ascii="Calibri" w:hAnsi="Calibri" w:cs="Calibri"/>
        </w:rPr>
        <w:t>1.</w:t>
      </w:r>
      <w:r w:rsidRPr="00676348">
        <w:rPr>
          <w:rFonts w:ascii="Calibri" w:hAnsi="Calibri" w:cs="Calibri"/>
        </w:rPr>
        <w:t xml:space="preserve"> Spalte</w:t>
      </w:r>
      <w:r w:rsidR="00054FCE" w:rsidRPr="00676348">
        <w:rPr>
          <w:rFonts w:ascii="Calibri" w:hAnsi="Calibri" w:cs="Calibri"/>
        </w:rPr>
        <w:t xml:space="preserve"> zum</w:t>
      </w:r>
      <w:r w:rsidRPr="00676348">
        <w:rPr>
          <w:rFonts w:ascii="Calibri" w:hAnsi="Calibri" w:cs="Calibri"/>
        </w:rPr>
        <w:t xml:space="preserve"> Kontext wurde nun durchdacht. </w:t>
      </w:r>
      <w:r w:rsidR="00054FCE" w:rsidRPr="00676348">
        <w:rPr>
          <w:rFonts w:ascii="Calibri" w:hAnsi="Calibri" w:cs="Calibri"/>
        </w:rPr>
        <w:t xml:space="preserve">Nun können die Fragen zu </w:t>
      </w:r>
      <w:r w:rsidR="008E4EBA">
        <w:rPr>
          <w:rFonts w:ascii="Calibri" w:hAnsi="Calibri" w:cs="Calibri"/>
        </w:rPr>
        <w:t>F</w:t>
      </w:r>
      <w:r w:rsidR="00054FCE" w:rsidRPr="00676348">
        <w:rPr>
          <w:rFonts w:ascii="Calibri" w:hAnsi="Calibri" w:cs="Calibri"/>
        </w:rPr>
        <w:t>achinhalte</w:t>
      </w:r>
      <w:r w:rsidR="000F3695">
        <w:rPr>
          <w:rFonts w:ascii="Calibri" w:hAnsi="Calibri" w:cs="Calibri"/>
        </w:rPr>
        <w:t xml:space="preserve">n </w:t>
      </w:r>
      <w:r w:rsidR="00054FCE" w:rsidRPr="00676348">
        <w:rPr>
          <w:rFonts w:ascii="Calibri" w:hAnsi="Calibri" w:cs="Calibri"/>
        </w:rPr>
        <w:t xml:space="preserve">der </w:t>
      </w:r>
      <w:r w:rsidR="00A379C1" w:rsidRPr="00676348">
        <w:rPr>
          <w:rFonts w:ascii="Calibri" w:hAnsi="Calibri" w:cs="Calibri"/>
        </w:rPr>
        <w:t>2.</w:t>
      </w:r>
      <w:r w:rsidR="00054FCE" w:rsidRPr="00676348">
        <w:rPr>
          <w:rFonts w:ascii="Calibri" w:hAnsi="Calibri" w:cs="Calibri"/>
        </w:rPr>
        <w:t xml:space="preserve"> </w:t>
      </w:r>
      <w:r w:rsidR="00A903B6" w:rsidRPr="00676348">
        <w:rPr>
          <w:rFonts w:ascii="Calibri" w:hAnsi="Calibri" w:cs="Calibri"/>
        </w:rPr>
        <w:t>Spalte bearbeitet</w:t>
      </w:r>
      <w:r w:rsidR="00054FCE" w:rsidRPr="00676348">
        <w:rPr>
          <w:rFonts w:ascii="Calibri" w:hAnsi="Calibri" w:cs="Calibri"/>
        </w:rPr>
        <w:t xml:space="preserve"> werden</w:t>
      </w:r>
      <w:r w:rsidR="00A379C1" w:rsidRPr="00676348">
        <w:rPr>
          <w:rFonts w:ascii="Calibri" w:hAnsi="Calibri" w:cs="Calibri"/>
        </w:rPr>
        <w:t>.</w:t>
      </w:r>
    </w:p>
    <w:p w14:paraId="759C6FBF" w14:textId="5E404ED4" w:rsidR="00676348" w:rsidRDefault="00676348">
      <w:pPr>
        <w:rPr>
          <w:rFonts w:ascii="Calibri" w:hAnsi="Calibri" w:cs="Calibri"/>
        </w:rPr>
      </w:pPr>
    </w:p>
    <w:p w14:paraId="657D3325" w14:textId="77777777" w:rsidR="00CF7FB5" w:rsidRDefault="00CF7FB5" w:rsidP="004642EB">
      <w:pPr>
        <w:jc w:val="center"/>
        <w:rPr>
          <w:rFonts w:ascii="Calibri" w:hAnsi="Calibri" w:cs="Calibri"/>
        </w:rPr>
      </w:pPr>
      <w:r>
        <w:rPr>
          <w:rFonts w:ascii="Calibri" w:hAnsi="Calibri" w:cs="Calibri"/>
        </w:rPr>
        <w:lastRenderedPageBreak/>
        <w:br w:type="page"/>
      </w:r>
    </w:p>
    <w:p w14:paraId="0FB6779E" w14:textId="7C1C51DB" w:rsidR="004642EB" w:rsidRPr="004642EB" w:rsidRDefault="004642EB" w:rsidP="004642EB">
      <w:pPr>
        <w:jc w:val="center"/>
        <w:rPr>
          <w:rFonts w:ascii="Calibri" w:hAnsi="Calibri" w:cs="Calibri"/>
          <w:b/>
        </w:rPr>
      </w:pPr>
      <w:r w:rsidRPr="004642EB">
        <w:rPr>
          <w:rFonts w:ascii="Calibri" w:hAnsi="Calibri" w:cs="Calibri"/>
          <w:b/>
        </w:rPr>
        <w:lastRenderedPageBreak/>
        <w:t xml:space="preserve">Hilfestellungen zur </w:t>
      </w:r>
      <w:r>
        <w:rPr>
          <w:rFonts w:ascii="Calibri" w:hAnsi="Calibri" w:cs="Calibri"/>
          <w:b/>
        </w:rPr>
        <w:t>2</w:t>
      </w:r>
      <w:r w:rsidRPr="004642EB">
        <w:rPr>
          <w:rFonts w:ascii="Calibri" w:hAnsi="Calibri" w:cs="Calibri"/>
          <w:b/>
        </w:rPr>
        <w:t xml:space="preserve">. Spalte – </w:t>
      </w:r>
      <w:r>
        <w:rPr>
          <w:rFonts w:ascii="Calibri" w:hAnsi="Calibri" w:cs="Calibri"/>
          <w:b/>
        </w:rPr>
        <w:t>Naturwissenschaftliche Inhalte lernen</w:t>
      </w:r>
    </w:p>
    <w:p w14:paraId="0C1A3E59" w14:textId="77777777" w:rsidR="00A903B6" w:rsidRPr="00676348" w:rsidRDefault="00A903B6" w:rsidP="00676348">
      <w:pPr>
        <w:jc w:val="center"/>
        <w:rPr>
          <w:rFonts w:ascii="Calibri" w:hAnsi="Calibri" w:cs="Calibri"/>
        </w:rPr>
      </w:pPr>
    </w:p>
    <w:tbl>
      <w:tblPr>
        <w:tblW w:w="15140"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565"/>
        <w:gridCol w:w="4515"/>
        <w:gridCol w:w="4951"/>
        <w:gridCol w:w="5109"/>
      </w:tblGrid>
      <w:tr w:rsidR="00A903B6" w:rsidRPr="00703694" w14:paraId="48BE9279" w14:textId="77777777" w:rsidTr="00BE7439">
        <w:trPr>
          <w:tblCellSpacing w:w="0" w:type="dxa"/>
        </w:trPr>
        <w:tc>
          <w:tcPr>
            <w:tcW w:w="565" w:type="dxa"/>
            <w:tcBorders>
              <w:top w:val="single" w:sz="48" w:space="0" w:color="7030A0"/>
              <w:left w:val="single" w:sz="48" w:space="0" w:color="7030A0"/>
              <w:bottom w:val="single" w:sz="4" w:space="0" w:color="000000"/>
              <w:right w:val="single" w:sz="4" w:space="0" w:color="000000"/>
            </w:tcBorders>
            <w:tcMar>
              <w:top w:w="0" w:type="dxa"/>
              <w:left w:w="108" w:type="dxa"/>
              <w:bottom w:w="0" w:type="dxa"/>
              <w:right w:w="108" w:type="dxa"/>
            </w:tcMar>
            <w:vAlign w:val="center"/>
            <w:hideMark/>
          </w:tcPr>
          <w:p w14:paraId="4215ACD3" w14:textId="2FCDEDD4"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r>
              <w:rPr>
                <w:rFonts w:ascii="Amatic" w:hAnsi="Amatic"/>
                <w:sz w:val="40"/>
                <w:szCs w:val="40"/>
              </w:rPr>
              <w:br w:type="page"/>
            </w:r>
            <w:r w:rsidRPr="00703694">
              <w:rPr>
                <w:rFonts w:ascii="Calibri" w:eastAsia="Times New Roman" w:hAnsi="Calibri" w:cs="Times New Roman"/>
                <w:color w:val="000000"/>
                <w:sz w:val="17"/>
                <w:szCs w:val="17"/>
                <w:lang w:eastAsia="de-DE"/>
              </w:rPr>
              <w:t> </w:t>
            </w:r>
          </w:p>
        </w:tc>
        <w:tc>
          <w:tcPr>
            <w:tcW w:w="14575" w:type="dxa"/>
            <w:gridSpan w:val="3"/>
            <w:tcBorders>
              <w:top w:val="single" w:sz="48" w:space="0" w:color="7030A0"/>
              <w:left w:val="single" w:sz="4" w:space="0" w:color="000000"/>
              <w:bottom w:val="single" w:sz="4" w:space="0" w:color="000000"/>
              <w:right w:val="single" w:sz="48" w:space="0" w:color="7030A0"/>
            </w:tcBorders>
            <w:shd w:val="clear" w:color="auto" w:fill="00B0F0"/>
            <w:tcMar>
              <w:top w:w="0" w:type="dxa"/>
              <w:left w:w="108" w:type="dxa"/>
              <w:bottom w:w="0" w:type="dxa"/>
              <w:right w:w="108" w:type="dxa"/>
            </w:tcMar>
            <w:vAlign w:val="center"/>
            <w:hideMark/>
          </w:tcPr>
          <w:p w14:paraId="5493E4D5" w14:textId="32DBC840" w:rsidR="00A903B6" w:rsidRPr="00703694" w:rsidRDefault="00A903B6" w:rsidP="00C53392">
            <w:pPr>
              <w:spacing w:before="100" w:beforeAutospacing="1" w:after="100" w:afterAutospacing="1"/>
              <w:contextualSpacing/>
              <w:rPr>
                <w:rFonts w:ascii="Calibri" w:eastAsia="Times New Roman" w:hAnsi="Calibri" w:cs="Arial"/>
                <w:b/>
                <w:bCs/>
                <w:color w:val="000000"/>
                <w:sz w:val="17"/>
                <w:szCs w:val="17"/>
                <w:lang w:eastAsia="de-DE"/>
              </w:rPr>
            </w:pPr>
            <w:r>
              <w:rPr>
                <w:rFonts w:ascii="Calibri" w:eastAsia="Times New Roman" w:hAnsi="Calibri" w:cs="Arial"/>
                <w:b/>
                <w:bCs/>
                <w:color w:val="000000"/>
                <w:sz w:val="17"/>
                <w:szCs w:val="17"/>
                <w:lang w:eastAsia="de-DE"/>
              </w:rPr>
              <w:t>B</w:t>
            </w:r>
            <w:r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Naturwissenschaftlichen Inhalt lernen</w:t>
            </w:r>
          </w:p>
        </w:tc>
      </w:tr>
      <w:tr w:rsidR="00A903B6" w:rsidRPr="00703694" w14:paraId="16716846" w14:textId="77777777" w:rsidTr="00BE7439">
        <w:trPr>
          <w:tblCellSpacing w:w="0" w:type="dxa"/>
        </w:trPr>
        <w:tc>
          <w:tcPr>
            <w:tcW w:w="565" w:type="dxa"/>
            <w:vMerge w:val="restart"/>
            <w:tcBorders>
              <w:top w:val="single" w:sz="4" w:space="0" w:color="000000"/>
              <w:left w:val="single" w:sz="48" w:space="0" w:color="7030A0"/>
              <w:bottom w:val="single" w:sz="4" w:space="0" w:color="000000"/>
              <w:right w:val="single" w:sz="4" w:space="0" w:color="000000"/>
            </w:tcBorders>
            <w:shd w:val="clear" w:color="auto" w:fill="FFC000"/>
            <w:tcMar>
              <w:top w:w="0" w:type="dxa"/>
              <w:left w:w="108" w:type="dxa"/>
              <w:bottom w:w="0" w:type="dxa"/>
              <w:right w:w="108" w:type="dxa"/>
            </w:tcMar>
            <w:textDirection w:val="btLr"/>
            <w:vAlign w:val="center"/>
          </w:tcPr>
          <w:p w14:paraId="49837267" w14:textId="77777777" w:rsidR="00A903B6" w:rsidRDefault="00A903B6"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 Diversität anerkennen</w:t>
            </w:r>
          </w:p>
          <w:p w14:paraId="520616A7" w14:textId="52C8B654" w:rsidR="000A656A" w:rsidRPr="00703694" w:rsidRDefault="000A656A" w:rsidP="000A656A">
            <w:pPr>
              <w:spacing w:before="100" w:beforeAutospacing="1" w:after="100" w:afterAutospacing="1"/>
              <w:ind w:left="113" w:right="113"/>
              <w:contextualSpacing/>
              <w:rPr>
                <w:rFonts w:ascii="Calibri" w:eastAsia="Times New Roman" w:hAnsi="Calibri" w:cs="Arial"/>
                <w:b/>
                <w:bCs/>
                <w:color w:val="000000"/>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4E9FF7AF" w14:textId="77777777" w:rsidR="00A903B6" w:rsidRPr="00703694" w:rsidRDefault="00A903B6"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9EDC771" w14:textId="0F20048F" w:rsidR="00A903B6" w:rsidRPr="00703694" w:rsidRDefault="00A903B6" w:rsidP="00C53392">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62093635" w14:textId="0CB664EE" w:rsidR="00A903B6" w:rsidRPr="00703694" w:rsidRDefault="00A903B6"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A903B6" w:rsidRPr="00703694" w14:paraId="0F29E0E9" w14:textId="77777777" w:rsidTr="00BE7439">
        <w:trPr>
          <w:tblCellSpacing w:w="0" w:type="dxa"/>
        </w:trPr>
        <w:tc>
          <w:tcPr>
            <w:tcW w:w="565" w:type="dxa"/>
            <w:vMerge/>
            <w:tcBorders>
              <w:top w:val="nil"/>
              <w:left w:val="single" w:sz="48" w:space="0" w:color="7030A0"/>
              <w:bottom w:val="single" w:sz="4" w:space="0" w:color="000000"/>
              <w:right w:val="single" w:sz="4" w:space="0" w:color="000000"/>
            </w:tcBorders>
            <w:shd w:val="clear" w:color="auto" w:fill="FFC000"/>
            <w:tcMar>
              <w:top w:w="0" w:type="dxa"/>
              <w:left w:w="108" w:type="dxa"/>
              <w:bottom w:w="0" w:type="dxa"/>
              <w:right w:w="108" w:type="dxa"/>
            </w:tcMar>
            <w:vAlign w:val="center"/>
            <w:hideMark/>
          </w:tcPr>
          <w:p w14:paraId="17B9F0D1" w14:textId="77777777"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5D25DE0C" w14:textId="252A4C80"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I.B.1 </w:t>
            </w:r>
            <w:r w:rsidR="00115103" w:rsidRPr="00115103">
              <w:rPr>
                <w:rFonts w:ascii="Arial" w:eastAsia="Arial" w:hAnsi="Arial" w:cs="Arial"/>
                <w:b/>
                <w:bCs/>
                <w:sz w:val="16"/>
                <w:szCs w:val="16"/>
                <w:lang w:eastAsia="de-DE"/>
              </w:rPr>
              <w:t>Welche Inhalte sind für alle Lernenden relevant?</w:t>
            </w:r>
          </w:p>
          <w:p w14:paraId="10C44755" w14:textId="77777777" w:rsidR="003B2087" w:rsidRDefault="003B2087" w:rsidP="003B2087">
            <w:pPr>
              <w:spacing w:line="360" w:lineRule="auto"/>
              <w:ind w:left="9"/>
              <w:rPr>
                <w:rFonts w:ascii="Arial" w:eastAsia="Arial" w:hAnsi="Arial" w:cs="Arial"/>
                <w:color w:val="000000"/>
                <w:sz w:val="12"/>
                <w:szCs w:val="12"/>
              </w:rPr>
            </w:pPr>
          </w:p>
          <w:p w14:paraId="29B3124A" w14:textId="19F10DBF" w:rsidR="00B82080" w:rsidRDefault="00B82080" w:rsidP="00B82080">
            <w:pPr>
              <w:spacing w:line="360" w:lineRule="auto"/>
              <w:ind w:left="9"/>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Führen Sie sich vor Augen, welche naturwissenschaftlichen Inhalte sich aus dem Kontext ergeben. </w:t>
            </w:r>
          </w:p>
          <w:p w14:paraId="5E42E520" w14:textId="469B1E9B" w:rsidR="00B82080" w:rsidRDefault="00B82080" w:rsidP="00B82080">
            <w:pPr>
              <w:spacing w:line="360" w:lineRule="auto"/>
              <w:ind w:left="9"/>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Erläutern Sie, welche Punkte für Ihre Unterrichtsplanung für alle Lernenden relevant sind (denken Sie an den Bezug zu dem </w:t>
            </w:r>
            <w:proofErr w:type="spellStart"/>
            <w:r>
              <w:rPr>
                <w:rFonts w:ascii="Arial" w:eastAsia="Arial" w:hAnsi="Arial" w:cs="Arial"/>
                <w:color w:val="000000" w:themeColor="text1"/>
                <w:sz w:val="12"/>
                <w:szCs w:val="12"/>
                <w:lang w:eastAsia="de-DE"/>
              </w:rPr>
              <w:t>schüler</w:t>
            </w:r>
            <w:proofErr w:type="spellEnd"/>
            <w:r w:rsidR="006C4F6D">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 xml:space="preserve">innengerechten Kontext). </w:t>
            </w:r>
          </w:p>
          <w:p w14:paraId="3279F8F2" w14:textId="77777777" w:rsidR="00B82080" w:rsidRDefault="00B82080" w:rsidP="00B82080">
            <w:pPr>
              <w:spacing w:line="360" w:lineRule="auto"/>
              <w:rPr>
                <w:rFonts w:ascii="Arial" w:eastAsia="Arial" w:hAnsi="Arial" w:cs="Arial"/>
                <w:color w:val="000000"/>
                <w:sz w:val="12"/>
                <w:szCs w:val="12"/>
              </w:rPr>
            </w:pPr>
          </w:p>
          <w:p w14:paraId="45622506" w14:textId="4CF93BDB"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Benennen Sie die Inhalte und begründen Sie, warum diese für alle relevant</w:t>
            </w:r>
            <w:r w:rsidR="00CA61D6">
              <w:rPr>
                <w:rFonts w:ascii="Arial" w:eastAsia="Arial" w:hAnsi="Arial" w:cs="Arial"/>
                <w:color w:val="000000" w:themeColor="text1"/>
                <w:sz w:val="12"/>
                <w:szCs w:val="12"/>
                <w:lang w:eastAsia="de-DE"/>
              </w:rPr>
              <w:t xml:space="preserve">, anregend und motivierend </w:t>
            </w:r>
            <w:r>
              <w:rPr>
                <w:rFonts w:ascii="Arial" w:eastAsia="Arial" w:hAnsi="Arial" w:cs="Arial"/>
                <w:color w:val="000000" w:themeColor="text1"/>
                <w:sz w:val="12"/>
                <w:szCs w:val="12"/>
                <w:lang w:eastAsia="de-DE"/>
              </w:rPr>
              <w:t>sind.</w:t>
            </w:r>
          </w:p>
          <w:p w14:paraId="6133336A" w14:textId="77777777" w:rsidR="003B2087"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Stellen Sie einen Bezug zwischen dem Kontext und den Inhalten des Kernlehrplans/Curriculums her (Quelle benennen).</w:t>
            </w:r>
          </w:p>
          <w:p w14:paraId="04485A5B" w14:textId="77777777" w:rsidR="003B2087"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Stellen Sie einen Bezug zwischen dem Kontext und den in der Fachliteratur (ggf. zu Ihrer Sachanalyse) genannten Fakten/Zusammenhängen her und benennen Sie die relevanten Inhalte (inkl. Quellen).</w:t>
            </w:r>
          </w:p>
          <w:p w14:paraId="66BEF74C" w14:textId="77777777" w:rsidR="003B2087" w:rsidRDefault="003B2087" w:rsidP="003B2087">
            <w:pPr>
              <w:pStyle w:val="Listenabsatz"/>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ind w:left="9"/>
              <w:rPr>
                <w:rFonts w:ascii="Arial" w:eastAsia="Arial" w:hAnsi="Arial" w:cs="Arial"/>
                <w:b/>
                <w:bCs/>
                <w:color w:val="000000"/>
                <w:sz w:val="12"/>
                <w:szCs w:val="12"/>
              </w:rPr>
            </w:pPr>
          </w:p>
          <w:p w14:paraId="1D7DFC0A" w14:textId="0CA84E50" w:rsidR="00A903B6" w:rsidRPr="0062454D" w:rsidRDefault="003B2087" w:rsidP="0062454D">
            <w:pPr>
              <w:pStyle w:val="Listenabsatz"/>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line="360" w:lineRule="auto"/>
              <w:ind w:left="9"/>
              <w:rPr>
                <w:rFonts w:ascii="Arial" w:eastAsia="Arial" w:hAnsi="Arial" w:cs="Arial"/>
                <w:b/>
                <w:color w:val="000000"/>
                <w:sz w:val="12"/>
                <w:szCs w:val="12"/>
              </w:rPr>
            </w:pPr>
            <w:r>
              <w:rPr>
                <w:rFonts w:ascii="Arial" w:eastAsia="Arial" w:hAnsi="Arial" w:cs="Arial"/>
                <w:b/>
                <w:bCs/>
                <w:color w:val="000000" w:themeColor="text1"/>
                <w:sz w:val="12"/>
                <w:szCs w:val="12"/>
                <w:lang w:eastAsia="de-DE"/>
              </w:rPr>
              <w:t>Begründen Sie Ihre Antworten</w:t>
            </w:r>
            <w:r w:rsidR="0062454D">
              <w:rPr>
                <w:rFonts w:ascii="Arial" w:eastAsia="Arial" w:hAnsi="Arial" w:cs="Arial"/>
                <w:b/>
                <w:bCs/>
                <w:color w:val="000000" w:themeColor="text1"/>
                <w:sz w:val="12"/>
                <w:szCs w:val="12"/>
                <w:lang w:eastAsia="de-DE"/>
              </w:rPr>
              <w:t>.</w:t>
            </w: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9A37794" w14:textId="71D3A5F2" w:rsidR="009468F4" w:rsidRPr="009468F4" w:rsidRDefault="009468F4" w:rsidP="009468F4">
            <w:pPr>
              <w:spacing w:line="360" w:lineRule="auto"/>
              <w:rPr>
                <w:rFonts w:ascii="Arial" w:eastAsia="Times New Roman" w:hAnsi="Arial" w:cs="Arial"/>
                <w:color w:val="000000" w:themeColor="text1"/>
                <w:sz w:val="12"/>
                <w:szCs w:val="12"/>
                <w:lang w:eastAsia="de-DE"/>
              </w:rPr>
            </w:pPr>
            <w:r w:rsidRPr="000037AA">
              <w:rPr>
                <w:rFonts w:ascii="Arial" w:hAnsi="Arial" w:cs="Arial"/>
                <w:sz w:val="12"/>
                <w:szCs w:val="12"/>
              </w:rPr>
              <w:t xml:space="preserve">Popcorn poppen ist ein relevanter </w:t>
            </w:r>
            <w:r>
              <w:rPr>
                <w:rFonts w:ascii="Arial" w:hAnsi="Arial" w:cs="Arial"/>
                <w:sz w:val="12"/>
                <w:szCs w:val="12"/>
              </w:rPr>
              <w:t>naturwissenschaftlicher Inhalt</w:t>
            </w:r>
            <w:r w:rsidRPr="000037AA">
              <w:rPr>
                <w:rFonts w:ascii="Arial" w:hAnsi="Arial" w:cs="Arial"/>
                <w:sz w:val="12"/>
                <w:szCs w:val="12"/>
              </w:rPr>
              <w:t>, weil …</w:t>
            </w:r>
          </w:p>
          <w:p w14:paraId="7FB2CF05" w14:textId="482C2C4B"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sich </w:t>
            </w:r>
            <w:r w:rsidR="009F7176" w:rsidRPr="009F7176">
              <w:rPr>
                <w:rFonts w:ascii="Arial" w:eastAsia="Times New Roman" w:hAnsi="Arial" w:cs="Arial"/>
                <w:color w:val="000000" w:themeColor="text1"/>
                <w:sz w:val="12"/>
                <w:szCs w:val="12"/>
                <w:lang w:eastAsia="de-DE"/>
              </w:rPr>
              <w:t>Maiskörner und deren Aufbau als exemplarisches stärkehaltiges Nahrungsmittel bzw. Getreide </w:t>
            </w:r>
            <w:r>
              <w:rPr>
                <w:rFonts w:ascii="Arial" w:eastAsia="Times New Roman" w:hAnsi="Arial" w:cs="Arial"/>
                <w:color w:val="000000" w:themeColor="text1"/>
                <w:sz w:val="12"/>
                <w:szCs w:val="12"/>
                <w:lang w:eastAsia="de-DE"/>
              </w:rPr>
              <w:t>eignen.</w:t>
            </w:r>
          </w:p>
          <w:p w14:paraId="4CF2BF6B" w14:textId="51275347"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der </w:t>
            </w:r>
            <w:r w:rsidR="009F7176">
              <w:rPr>
                <w:rFonts w:ascii="Arial" w:eastAsia="Times New Roman" w:hAnsi="Arial" w:cs="Arial"/>
                <w:color w:val="000000" w:themeColor="text1"/>
                <w:sz w:val="12"/>
                <w:szCs w:val="12"/>
                <w:lang w:eastAsia="de-DE"/>
              </w:rPr>
              <w:t>Zu</w:t>
            </w:r>
            <w:r w:rsidR="009F7176" w:rsidRPr="009F7176">
              <w:rPr>
                <w:rFonts w:ascii="Arial" w:eastAsia="Times New Roman" w:hAnsi="Arial" w:cs="Arial"/>
                <w:color w:val="000000" w:themeColor="text1"/>
                <w:sz w:val="12"/>
                <w:szCs w:val="12"/>
                <w:lang w:eastAsia="de-DE"/>
              </w:rPr>
              <w:t>sammenhang zwischen Druck, Temperatur, Dichte und Phasenübergängen am Beispiel des im Maiskorn eingelagerten Wassers </w:t>
            </w:r>
            <w:r>
              <w:rPr>
                <w:rFonts w:ascii="Arial" w:eastAsia="Times New Roman" w:hAnsi="Arial" w:cs="Arial"/>
                <w:color w:val="000000" w:themeColor="text1"/>
                <w:sz w:val="12"/>
                <w:szCs w:val="12"/>
                <w:lang w:eastAsia="de-DE"/>
              </w:rPr>
              <w:t>behandelt werden kann.</w:t>
            </w:r>
          </w:p>
          <w:p w14:paraId="17A64B68" w14:textId="1D5FFF73"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die </w:t>
            </w:r>
            <w:r w:rsidR="009F7176" w:rsidRPr="009F7176">
              <w:rPr>
                <w:rFonts w:ascii="Arial" w:eastAsia="Times New Roman" w:hAnsi="Arial" w:cs="Arial"/>
                <w:color w:val="000000" w:themeColor="text1"/>
                <w:sz w:val="12"/>
                <w:szCs w:val="12"/>
                <w:lang w:eastAsia="de-DE"/>
              </w:rPr>
              <w:t>Übertragung von Wärmeenergie (z. B. durch Öl in der Pfanne)</w:t>
            </w:r>
            <w:r>
              <w:rPr>
                <w:rFonts w:ascii="Arial" w:eastAsia="Times New Roman" w:hAnsi="Arial" w:cs="Arial"/>
                <w:color w:val="000000" w:themeColor="text1"/>
                <w:sz w:val="12"/>
                <w:szCs w:val="12"/>
                <w:lang w:eastAsia="de-DE"/>
              </w:rPr>
              <w:t xml:space="preserve"> erläutert werden kann.</w:t>
            </w:r>
          </w:p>
          <w:p w14:paraId="61A79EF5" w14:textId="7C615325"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die </w:t>
            </w:r>
            <w:r w:rsidR="009F7176" w:rsidRPr="009F7176">
              <w:rPr>
                <w:rFonts w:ascii="Arial" w:eastAsia="Times New Roman" w:hAnsi="Arial" w:cs="Arial"/>
                <w:color w:val="000000" w:themeColor="text1"/>
                <w:sz w:val="12"/>
                <w:szCs w:val="12"/>
                <w:lang w:eastAsia="de-DE"/>
              </w:rPr>
              <w:t>Veränderungen des Maiskorns zum gepoppten Korn in Bezug auf Volumen, Masse und Dichte</w:t>
            </w:r>
            <w:r>
              <w:rPr>
                <w:rFonts w:ascii="Arial" w:eastAsia="Times New Roman" w:hAnsi="Arial" w:cs="Arial"/>
                <w:color w:val="000000" w:themeColor="text1"/>
                <w:sz w:val="12"/>
                <w:szCs w:val="12"/>
                <w:lang w:eastAsia="de-DE"/>
              </w:rPr>
              <w:t xml:space="preserve"> veranschaulicht werden kann.</w:t>
            </w:r>
          </w:p>
          <w:p w14:paraId="768A1676" w14:textId="73FCAD9E" w:rsidR="009F7176" w:rsidRPr="009F7176" w:rsidRDefault="009468F4"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der m</w:t>
            </w:r>
            <w:r w:rsidR="009F7176" w:rsidRPr="009F7176">
              <w:rPr>
                <w:rFonts w:ascii="Arial" w:eastAsia="Times New Roman" w:hAnsi="Arial" w:cs="Arial"/>
                <w:color w:val="000000" w:themeColor="text1"/>
                <w:sz w:val="12"/>
                <w:szCs w:val="12"/>
                <w:lang w:eastAsia="de-DE"/>
              </w:rPr>
              <w:t>olekulare Aufbau von Stärke (Polymere aus Glucose)</w:t>
            </w:r>
            <w:r>
              <w:rPr>
                <w:rFonts w:ascii="Arial" w:eastAsia="Times New Roman" w:hAnsi="Arial" w:cs="Arial"/>
                <w:color w:val="000000" w:themeColor="text1"/>
                <w:sz w:val="12"/>
                <w:szCs w:val="12"/>
                <w:lang w:eastAsia="de-DE"/>
              </w:rPr>
              <w:t>, d. h. die</w:t>
            </w:r>
            <w:r w:rsidR="009F7176" w:rsidRPr="009F7176">
              <w:rPr>
                <w:rFonts w:ascii="Arial" w:eastAsia="Times New Roman" w:hAnsi="Arial" w:cs="Arial"/>
                <w:color w:val="000000" w:themeColor="text1"/>
                <w:sz w:val="12"/>
                <w:szCs w:val="12"/>
                <w:lang w:eastAsia="de-DE"/>
              </w:rPr>
              <w:t xml:space="preserve"> Einlagerung von Wasserteilchen zwischen Stärkeketten und den daraus resultierenden zwischenmolekulare Wechselwirkungen </w:t>
            </w:r>
            <w:r>
              <w:rPr>
                <w:rFonts w:ascii="Arial" w:eastAsia="Times New Roman" w:hAnsi="Arial" w:cs="Arial"/>
                <w:color w:val="000000" w:themeColor="text1"/>
                <w:sz w:val="12"/>
                <w:szCs w:val="12"/>
                <w:lang w:eastAsia="de-DE"/>
              </w:rPr>
              <w:t>thematisierte werden kann</w:t>
            </w:r>
            <w:r w:rsidR="000C7EF6">
              <w:rPr>
                <w:rFonts w:ascii="Arial" w:eastAsia="Times New Roman" w:hAnsi="Arial" w:cs="Arial"/>
                <w:color w:val="000000" w:themeColor="text1"/>
                <w:sz w:val="12"/>
                <w:szCs w:val="12"/>
                <w:lang w:eastAsia="de-DE"/>
              </w:rPr>
              <w:t>.</w:t>
            </w:r>
          </w:p>
          <w:p w14:paraId="2A8C9791" w14:textId="278F60CF" w:rsidR="009F7176" w:rsidRPr="00D85EBC" w:rsidRDefault="009468F4" w:rsidP="00D85EBC">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die D</w:t>
            </w:r>
            <w:r w:rsidR="009F7176" w:rsidRPr="009F7176">
              <w:rPr>
                <w:rFonts w:ascii="Arial" w:eastAsia="Times New Roman" w:hAnsi="Arial" w:cs="Arial"/>
                <w:color w:val="000000" w:themeColor="text1"/>
                <w:sz w:val="12"/>
                <w:szCs w:val="12"/>
                <w:lang w:eastAsia="de-DE"/>
              </w:rPr>
              <w:t>enaturierung der Stärke</w:t>
            </w:r>
            <w:r>
              <w:rPr>
                <w:rFonts w:ascii="Arial" w:eastAsia="Times New Roman" w:hAnsi="Arial" w:cs="Arial"/>
                <w:color w:val="000000" w:themeColor="text1"/>
                <w:sz w:val="12"/>
                <w:szCs w:val="12"/>
                <w:lang w:eastAsia="de-DE"/>
              </w:rPr>
              <w:t>, d.h. die</w:t>
            </w:r>
            <w:r w:rsidR="009F7176" w:rsidRPr="009F7176">
              <w:rPr>
                <w:rFonts w:ascii="Arial" w:eastAsia="Times New Roman" w:hAnsi="Arial" w:cs="Arial"/>
                <w:color w:val="000000" w:themeColor="text1"/>
                <w:sz w:val="12"/>
                <w:szCs w:val="12"/>
                <w:lang w:eastAsia="de-DE"/>
              </w:rPr>
              <w:t xml:space="preserve"> Bildung eine</w:t>
            </w:r>
            <w:r w:rsidR="00D85EBC">
              <w:rPr>
                <w:rFonts w:ascii="Arial" w:eastAsia="Times New Roman" w:hAnsi="Arial" w:cs="Arial"/>
                <w:color w:val="000000" w:themeColor="text1"/>
                <w:sz w:val="12"/>
                <w:szCs w:val="12"/>
                <w:lang w:eastAsia="de-DE"/>
              </w:rPr>
              <w:t>s</w:t>
            </w:r>
            <w:r w:rsidR="009F7176" w:rsidRPr="00D85EBC">
              <w:rPr>
                <w:rFonts w:ascii="Arial" w:eastAsia="Times New Roman" w:hAnsi="Arial" w:cs="Arial"/>
                <w:color w:val="000000" w:themeColor="text1"/>
                <w:sz w:val="12"/>
                <w:szCs w:val="12"/>
                <w:lang w:eastAsia="de-DE"/>
              </w:rPr>
              <w:t xml:space="preserve"> Schaums, der an der kalten Luft zum Popcorn erstarrt</w:t>
            </w:r>
            <w:r>
              <w:rPr>
                <w:rFonts w:ascii="Arial" w:eastAsia="Times New Roman" w:hAnsi="Arial" w:cs="Arial"/>
                <w:color w:val="000000" w:themeColor="text1"/>
                <w:sz w:val="12"/>
                <w:szCs w:val="12"/>
                <w:lang w:eastAsia="de-DE"/>
              </w:rPr>
              <w:t xml:space="preserve">, </w:t>
            </w:r>
            <w:r w:rsidR="000C7EF6">
              <w:rPr>
                <w:rFonts w:ascii="Arial" w:eastAsia="Times New Roman" w:hAnsi="Arial" w:cs="Arial"/>
                <w:color w:val="000000" w:themeColor="text1"/>
                <w:sz w:val="12"/>
                <w:szCs w:val="12"/>
                <w:lang w:eastAsia="de-DE"/>
              </w:rPr>
              <w:t>demonstriert</w:t>
            </w:r>
            <w:r>
              <w:rPr>
                <w:rFonts w:ascii="Arial" w:eastAsia="Times New Roman" w:hAnsi="Arial" w:cs="Arial"/>
                <w:color w:val="000000" w:themeColor="text1"/>
                <w:sz w:val="12"/>
                <w:szCs w:val="12"/>
                <w:lang w:eastAsia="de-DE"/>
              </w:rPr>
              <w:t xml:space="preserve"> werden kann.</w:t>
            </w:r>
          </w:p>
          <w:p w14:paraId="6E9F6253" w14:textId="3D69EC3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das Platzen eines Gefäßes unter Druck (Poppen des Maiskorns) eine bestimmte Materialeigenschaft der Hülle bzw. Maissorte voraus</w:t>
            </w:r>
            <w:r w:rsidR="009468F4">
              <w:rPr>
                <w:rFonts w:ascii="Arial" w:eastAsia="Times New Roman" w:hAnsi="Arial" w:cs="Arial"/>
                <w:color w:val="000000" w:themeColor="text1"/>
                <w:sz w:val="12"/>
                <w:szCs w:val="12"/>
                <w:lang w:eastAsia="de-DE"/>
              </w:rPr>
              <w:t>setzt.</w:t>
            </w:r>
          </w:p>
          <w:p w14:paraId="738C0362" w14:textId="67075FC0" w:rsidR="009F7176" w:rsidRPr="009F7176" w:rsidRDefault="00FA773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die </w:t>
            </w:r>
            <w:r w:rsidR="009F7176" w:rsidRPr="009F7176">
              <w:rPr>
                <w:rFonts w:ascii="Arial" w:eastAsia="Times New Roman" w:hAnsi="Arial" w:cs="Arial"/>
                <w:color w:val="000000" w:themeColor="text1"/>
                <w:sz w:val="12"/>
                <w:szCs w:val="12"/>
                <w:lang w:eastAsia="de-DE"/>
              </w:rPr>
              <w:t>Entstehung von (Popp-)Geräuschen (unregelmäßige Überlagerung von Schallwellen) </w:t>
            </w:r>
            <w:r w:rsidR="000C7EF6">
              <w:rPr>
                <w:rFonts w:ascii="Arial" w:eastAsia="Times New Roman" w:hAnsi="Arial" w:cs="Arial"/>
                <w:color w:val="000000" w:themeColor="text1"/>
                <w:sz w:val="12"/>
                <w:szCs w:val="12"/>
                <w:lang w:eastAsia="de-DE"/>
              </w:rPr>
              <w:t>untersucht werden kann.</w:t>
            </w:r>
          </w:p>
          <w:p w14:paraId="36E24331" w14:textId="4F34D0E0" w:rsidR="00A903B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Faktoren wie z. B. Entfernung, die eine Lautstärke, d.h. die Amplitude der Schwingungen bzw. Druckschwankungen, bedingen</w:t>
            </w:r>
            <w:r w:rsidR="00FA7736">
              <w:rPr>
                <w:rFonts w:ascii="Arial" w:eastAsia="Times New Roman" w:hAnsi="Arial" w:cs="Arial"/>
                <w:color w:val="000000" w:themeColor="text1"/>
                <w:sz w:val="12"/>
                <w:szCs w:val="12"/>
                <w:lang w:eastAsia="de-DE"/>
              </w:rPr>
              <w:t>, beinhaltet sind.</w:t>
            </w: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68B89419" w14:textId="619714B5"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21387D41" w14:textId="0D20BC4D" w:rsidR="00A903B6" w:rsidRPr="00A379C1" w:rsidRDefault="00A903B6" w:rsidP="00676348">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96"/>
              <w:rPr>
                <w:rFonts w:ascii="Arial" w:eastAsia="Times New Roman" w:hAnsi="Arial" w:cs="Arial"/>
                <w:color w:val="000000" w:themeColor="text1"/>
                <w:sz w:val="12"/>
                <w:szCs w:val="12"/>
                <w:lang w:eastAsia="de-DE"/>
              </w:rPr>
            </w:pPr>
          </w:p>
        </w:tc>
      </w:tr>
      <w:tr w:rsidR="00A903B6" w:rsidRPr="00703694" w14:paraId="42F9D1C0" w14:textId="77777777" w:rsidTr="00BE7439">
        <w:trPr>
          <w:tblCellSpacing w:w="0" w:type="dxa"/>
        </w:trPr>
        <w:tc>
          <w:tcPr>
            <w:tcW w:w="565" w:type="dxa"/>
            <w:vMerge/>
            <w:tcBorders>
              <w:top w:val="nil"/>
              <w:left w:val="single" w:sz="48" w:space="0" w:color="7030A0"/>
              <w:bottom w:val="single" w:sz="4" w:space="0" w:color="000000"/>
              <w:right w:val="single" w:sz="4" w:space="0" w:color="000000"/>
            </w:tcBorders>
            <w:vAlign w:val="center"/>
            <w:hideMark/>
          </w:tcPr>
          <w:p w14:paraId="54A60A42" w14:textId="77777777"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hideMark/>
          </w:tcPr>
          <w:p w14:paraId="493CDF66" w14:textId="3C5CB417" w:rsidR="003B2087" w:rsidRDefault="003B2087" w:rsidP="003B2087">
            <w:pPr>
              <w:spacing w:before="100" w:beforeAutospacing="1" w:after="100" w:afterAutospacing="1"/>
              <w:contextualSpacing/>
              <w:rPr>
                <w:rFonts w:ascii="Arial" w:eastAsia="Arial" w:hAnsi="Arial" w:cs="Arial"/>
                <w:b/>
                <w:bCs/>
                <w:sz w:val="16"/>
                <w:szCs w:val="16"/>
                <w:lang w:eastAsia="de-DE"/>
              </w:rPr>
            </w:pPr>
            <w:r w:rsidRPr="003B2087">
              <w:rPr>
                <w:rFonts w:ascii="Arial" w:eastAsia="Arial" w:hAnsi="Arial" w:cs="Arial"/>
                <w:b/>
                <w:bCs/>
                <w:sz w:val="16"/>
                <w:szCs w:val="16"/>
                <w:lang w:eastAsia="de-DE"/>
              </w:rPr>
              <w:t xml:space="preserve">I.B.2 </w:t>
            </w:r>
            <w:r w:rsidR="00115103" w:rsidRPr="00115103">
              <w:rPr>
                <w:rFonts w:ascii="Arial" w:eastAsia="Arial" w:hAnsi="Arial" w:cs="Arial"/>
                <w:b/>
                <w:bCs/>
                <w:sz w:val="16"/>
                <w:szCs w:val="16"/>
                <w:lang w:eastAsia="de-DE"/>
              </w:rPr>
              <w:t>Welche Diversitätsdimensionen sind beim Lernen des naturwissenschaftlichen Inhalts wertschätzend / als Stärke zu berücksichtigen?</w:t>
            </w:r>
          </w:p>
          <w:p w14:paraId="11A74B0F" w14:textId="77777777" w:rsidR="003B2087" w:rsidRPr="003B2087" w:rsidRDefault="003B2087" w:rsidP="003B2087">
            <w:pPr>
              <w:spacing w:before="100" w:beforeAutospacing="1" w:after="100" w:afterAutospacing="1"/>
              <w:contextualSpacing/>
              <w:rPr>
                <w:rFonts w:ascii="Arial" w:eastAsia="Arial" w:hAnsi="Arial" w:cs="Arial"/>
                <w:b/>
                <w:bCs/>
                <w:sz w:val="16"/>
                <w:szCs w:val="16"/>
              </w:rPr>
            </w:pPr>
          </w:p>
          <w:p w14:paraId="5A294B8B" w14:textId="77777777" w:rsidR="00675881" w:rsidRDefault="003B2087" w:rsidP="003B2087">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Führen Sie sich die Diversitätsdimensionen vor Augen</w:t>
            </w:r>
            <w:r w:rsidR="00CA61D6">
              <w:rPr>
                <w:rFonts w:ascii="Arial" w:eastAsia="Arial" w:hAnsi="Arial" w:cs="Arial"/>
                <w:b/>
                <w:bCs/>
                <w:color w:val="000000" w:themeColor="text1"/>
                <w:sz w:val="12"/>
                <w:szCs w:val="12"/>
                <w:lang w:eastAsia="de-DE"/>
              </w:rPr>
              <w:t>. O</w:t>
            </w:r>
            <w:r>
              <w:rPr>
                <w:rFonts w:ascii="Arial" w:eastAsia="Arial" w:hAnsi="Arial" w:cs="Arial"/>
                <w:b/>
                <w:bCs/>
                <w:color w:val="000000" w:themeColor="text1"/>
                <w:sz w:val="12"/>
                <w:szCs w:val="12"/>
                <w:lang w:eastAsia="de-DE"/>
              </w:rPr>
              <w:t>rientieren Sie sich z.B. an den folgenden Diversitätsdimensionen.</w:t>
            </w:r>
          </w:p>
          <w:p w14:paraId="7465CDE9" w14:textId="69576E24" w:rsidR="003B2087" w:rsidRPr="00675881" w:rsidRDefault="003B2087" w:rsidP="003B208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 Formulieren Sie offene Aussagen und Fragestellung, ohne Barrieren zu fokussieren, sondern erkennen Sie Diversität in den Dimensionen positiv und wertschätzend an.</w:t>
            </w:r>
          </w:p>
          <w:p w14:paraId="67747EE7" w14:textId="77777777" w:rsidR="00675881" w:rsidRDefault="00675881" w:rsidP="003B2087">
            <w:pPr>
              <w:spacing w:line="360" w:lineRule="auto"/>
              <w:rPr>
                <w:rFonts w:ascii="Arial" w:eastAsia="Arial" w:hAnsi="Arial" w:cs="Arial"/>
                <w:b/>
                <w:color w:val="000000"/>
                <w:sz w:val="12"/>
                <w:szCs w:val="12"/>
              </w:rPr>
            </w:pPr>
          </w:p>
          <w:p w14:paraId="009965A6"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0"/>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Alter</w:t>
            </w:r>
          </w:p>
          <w:p w14:paraId="17DD4A7A"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Welche Rolle spielt das Alter bei der Erschließung des Inhalts? Das Thema „Feuer“ ist im Anfangsunterricht bestimmt sehr motivierend, in der Klassenstufe 9/10 aber ggf. nicht mehr besonders anregend für die Lernenden.</w:t>
            </w:r>
          </w:p>
          <w:p w14:paraId="1F7EF481"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Geschlecht (m/w/d)</w:t>
            </w:r>
          </w:p>
          <w:p w14:paraId="6476B118"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Kann z. B. stereotypisch angenommen, werden, dass eines der Geschlechter </w:t>
            </w:r>
            <w:r>
              <w:rPr>
                <w:rFonts w:ascii="Arial" w:eastAsia="Arial" w:hAnsi="Arial" w:cs="Arial"/>
                <w:sz w:val="12"/>
                <w:szCs w:val="12"/>
                <w:lang w:eastAsia="de-DE"/>
              </w:rPr>
              <w:t xml:space="preserve">(denken Sie hier an alle Geschlechter und nicht nur an die Dimensionen Mädchen und Jungen, wie sie bspw. häufig beforscht wird) </w:t>
            </w:r>
            <w:r>
              <w:rPr>
                <w:rFonts w:ascii="Arial" w:eastAsia="Arial" w:hAnsi="Arial" w:cs="Arial"/>
                <w:color w:val="000000" w:themeColor="text1"/>
                <w:sz w:val="12"/>
                <w:szCs w:val="12"/>
                <w:lang w:eastAsia="de-DE"/>
              </w:rPr>
              <w:t>ein größeres Interesse an dem Thema haben könnte?</w:t>
            </w:r>
          </w:p>
          <w:p w14:paraId="3874DF11" w14:textId="77777777" w:rsidR="003B2087"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Bzw. betrifft das Thema ein Geschlecht mehr als die anderen Geschlechter?</w:t>
            </w:r>
          </w:p>
          <w:p w14:paraId="769E5C33"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lastRenderedPageBreak/>
              <w:t>Kann z. B. stereotypisch angenommen, werden, dass eines der Geschlechter einen anderen Zugang zum Inhalt haben könnte?</w:t>
            </w:r>
          </w:p>
          <w:p w14:paraId="3444063E"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0"/>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Sozioökonomischer Hintergrund</w:t>
            </w:r>
          </w:p>
          <w:p w14:paraId="30B039CA"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Spielt der sozio-ökonomische Hintergrund eine Rolle? </w:t>
            </w:r>
          </w:p>
          <w:p w14:paraId="46EDD20E" w14:textId="20A1D0C3" w:rsidR="00675881" w:rsidRPr="00675881" w:rsidRDefault="003B2087" w:rsidP="0067588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Haben bspw. Lernende aus Akademikerfamilien ggf. Zugang zu mehr Informationen/Vorwissen (z.B. Museumsbesuch; Wissenssendungen; Chemiebaukasten)?</w:t>
            </w:r>
          </w:p>
          <w:p w14:paraId="373F34C2"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(Dis-)Ability</w:t>
            </w:r>
          </w:p>
          <w:p w14:paraId="0ED7BCFD"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Welche geistigen, körperlichen und individuellen Fähigkeiten spielen bei der Auseinandersetzung mit dem Inhalt eine Rolle?</w:t>
            </w:r>
          </w:p>
          <w:p w14:paraId="0579E678" w14:textId="77777777" w:rsidR="003B2087"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Sind z.B. kognitive Fähigkeiten von besonderer Relevanz, müssen motorische Fähigkeiten berücksichtigt werden oder das Lern- und Arbeitsverhalten?</w:t>
            </w:r>
          </w:p>
          <w:p w14:paraId="308B31AF"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Kultureller &amp; religiöser Hintergrund</w:t>
            </w:r>
          </w:p>
          <w:p w14:paraId="66FDC0DE"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Gibt es Faktoren, die es zu beachten gilt (z.B. Artenschutz vs. traditionelle Lebensweisen)?</w:t>
            </w:r>
          </w:p>
          <w:p w14:paraId="2FDCEAA1" w14:textId="77777777" w:rsidR="003B2087"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Sexuelle Orientierung</w:t>
            </w:r>
          </w:p>
          <w:p w14:paraId="4921DE22"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Arial" w:hAnsi="Arial" w:cs="Arial"/>
                <w:color w:val="000000"/>
                <w:sz w:val="12"/>
                <w:szCs w:val="12"/>
              </w:rPr>
            </w:pPr>
            <w:r>
              <w:rPr>
                <w:rFonts w:ascii="Arial" w:eastAsia="Arial" w:hAnsi="Arial" w:cs="Arial"/>
                <w:color w:val="000000" w:themeColor="text1"/>
                <w:sz w:val="12"/>
                <w:szCs w:val="12"/>
                <w:lang w:eastAsia="de-DE"/>
              </w:rPr>
              <w:t>Spielt die sexuelle Orientierung bei dem Kontext eine Rolle?</w:t>
            </w:r>
          </w:p>
          <w:p w14:paraId="3353884F" w14:textId="77777777" w:rsidR="003B2087" w:rsidRPr="008702C2" w:rsidRDefault="003B2087" w:rsidP="003B2087">
            <w:pPr>
              <w:numPr>
                <w:ilvl w:val="0"/>
                <w:numId w:val="4"/>
              </w:numPr>
              <w:pBdr>
                <w:top w:val="none" w:sz="4" w:space="0" w:color="000000"/>
                <w:left w:val="none" w:sz="4" w:space="0" w:color="000000"/>
                <w:bottom w:val="none" w:sz="4" w:space="0" w:color="000000"/>
                <w:right w:val="none" w:sz="4" w:space="0" w:color="000000"/>
                <w:between w:val="none" w:sz="4" w:space="0" w:color="000000"/>
              </w:pBdr>
              <w:tabs>
                <w:tab w:val="num" w:pos="46"/>
              </w:tabs>
              <w:spacing w:line="360" w:lineRule="auto"/>
              <w:ind w:left="9"/>
              <w:rPr>
                <w:rFonts w:ascii="Arial" w:eastAsia="Arial" w:hAnsi="Arial" w:cs="Arial"/>
                <w:b/>
                <w:bCs/>
                <w:color w:val="000000" w:themeColor="text1"/>
                <w:sz w:val="12"/>
                <w:szCs w:val="12"/>
              </w:rPr>
            </w:pPr>
            <w:r w:rsidRPr="008702C2">
              <w:rPr>
                <w:rFonts w:ascii="Arial" w:eastAsia="Arial" w:hAnsi="Arial" w:cs="Arial"/>
                <w:b/>
                <w:bCs/>
                <w:color w:val="000000" w:themeColor="text1"/>
                <w:sz w:val="12"/>
                <w:szCs w:val="12"/>
                <w:lang w:eastAsia="de-DE"/>
              </w:rPr>
              <w:t>Sprache</w:t>
            </w:r>
          </w:p>
          <w:p w14:paraId="50CEF24B" w14:textId="77777777" w:rsidR="00A903B6" w:rsidRPr="00A61AF5" w:rsidRDefault="003B2087" w:rsidP="003B208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8702C2">
              <w:rPr>
                <w:rFonts w:ascii="Arial" w:eastAsia="Arial" w:hAnsi="Arial" w:cs="Arial"/>
                <w:color w:val="000000" w:themeColor="text1"/>
                <w:sz w:val="12"/>
                <w:szCs w:val="12"/>
                <w:lang w:eastAsia="de-DE"/>
              </w:rPr>
              <w:t>Spielen verschiedene Sprachregister (Alltags-; Bildungs-; Fach-; Symbol-; mathematische Sprache) beim gewählten Inhalt eine Rolle?</w:t>
            </w:r>
          </w:p>
          <w:p w14:paraId="59A68122" w14:textId="2E3203C9" w:rsidR="00A61AF5" w:rsidRPr="00F85972" w:rsidRDefault="00A61AF5" w:rsidP="003B2087">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A61AF5">
              <w:rPr>
                <w:rFonts w:ascii="Arial" w:eastAsia="Times New Roman" w:hAnsi="Arial" w:cs="Arial"/>
                <w:color w:val="000000" w:themeColor="text1"/>
                <w:sz w:val="12"/>
                <w:szCs w:val="12"/>
                <w:lang w:eastAsia="de-DE"/>
              </w:rPr>
              <w:t>Gibt es unterschiedliche sprachliche Fähigkeiten wie z.B. das Verstehen und/ oder Sprechen einer weiteren Sprache?</w:t>
            </w: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0D29770" w14:textId="77777777" w:rsidR="00675881" w:rsidRDefault="00CA61D6" w:rsidP="00675881">
            <w:pPr>
              <w:spacing w:line="360" w:lineRule="auto"/>
              <w:rPr>
                <w:rFonts w:ascii="Arial" w:eastAsia="Times New Roman" w:hAnsi="Arial" w:cs="Arial"/>
                <w:b/>
                <w:bCs/>
                <w:color w:val="000000" w:themeColor="text1"/>
                <w:sz w:val="12"/>
                <w:szCs w:val="12"/>
                <w:lang w:eastAsia="de-DE"/>
              </w:rPr>
            </w:pPr>
            <w:r>
              <w:rPr>
                <w:rFonts w:ascii="Arial" w:eastAsia="Times New Roman" w:hAnsi="Arial" w:cs="Arial"/>
                <w:b/>
                <w:bCs/>
                <w:color w:val="000000" w:themeColor="text1"/>
                <w:sz w:val="12"/>
                <w:szCs w:val="12"/>
                <w:lang w:eastAsia="de-DE"/>
              </w:rPr>
              <w:lastRenderedPageBreak/>
              <w:t>(</w:t>
            </w:r>
            <w:r w:rsidRPr="00CA61D6">
              <w:rPr>
                <w:rFonts w:ascii="Arial" w:eastAsia="Times New Roman" w:hAnsi="Arial" w:cs="Arial"/>
                <w:b/>
                <w:bCs/>
                <w:color w:val="000000" w:themeColor="text1"/>
                <w:sz w:val="12"/>
                <w:szCs w:val="12"/>
                <w:lang w:eastAsia="de-DE"/>
              </w:rPr>
              <w:t>Orientierung z.B. an den „Big 7“</w:t>
            </w:r>
            <w:r w:rsidRPr="00CA61D6">
              <w:rPr>
                <w:rFonts w:ascii="Arial" w:eastAsia="Times New Roman" w:hAnsi="Arial" w:cs="Arial"/>
                <w:b/>
                <w:bCs/>
                <w:color w:val="000000" w:themeColor="text1"/>
                <w:sz w:val="12"/>
                <w:szCs w:val="12"/>
                <w:lang w:eastAsia="de-DE"/>
              </w:rPr>
              <w:br/>
              <w:t>(Alter, (Dis-)Ability, Geschlecht, Kultur, Nationalität, Religion, Sozioökonomischer Hintergrund)</w:t>
            </w:r>
          </w:p>
          <w:p w14:paraId="6D407224" w14:textId="677F7C5B" w:rsidR="009F7176" w:rsidRPr="009F7176" w:rsidRDefault="00CA61D6" w:rsidP="00675881">
            <w:pPr>
              <w:spacing w:line="360" w:lineRule="auto"/>
              <w:rPr>
                <w:rFonts w:ascii="Arial" w:eastAsia="Times New Roman" w:hAnsi="Arial" w:cs="Arial"/>
                <w:b/>
                <w:bCs/>
                <w:color w:val="000000" w:themeColor="text1"/>
                <w:sz w:val="12"/>
                <w:szCs w:val="12"/>
                <w:lang w:eastAsia="de-DE"/>
              </w:rPr>
            </w:pPr>
            <w:r>
              <w:rPr>
                <w:rFonts w:ascii="Arial" w:eastAsia="Times New Roman" w:hAnsi="Arial" w:cs="Arial"/>
                <w:b/>
                <w:bCs/>
                <w:color w:val="000000" w:themeColor="text1"/>
                <w:sz w:val="12"/>
                <w:szCs w:val="12"/>
                <w:lang w:eastAsia="de-DE"/>
              </w:rPr>
              <w:br/>
            </w:r>
            <w:r w:rsidR="009F7176" w:rsidRPr="009F7176">
              <w:rPr>
                <w:rFonts w:ascii="Arial" w:eastAsia="Times New Roman" w:hAnsi="Arial" w:cs="Arial"/>
                <w:b/>
                <w:bCs/>
                <w:color w:val="000000" w:themeColor="text1"/>
                <w:sz w:val="12"/>
                <w:szCs w:val="12"/>
                <w:lang w:eastAsia="de-DE"/>
              </w:rPr>
              <w:t>Geschlecht</w:t>
            </w:r>
          </w:p>
          <w:p w14:paraId="5C67AE50" w14:textId="77777777" w:rsidR="009F7176" w:rsidRPr="009F7176" w:rsidRDefault="009F717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Stereotypisch könnte das „actionreiche“ Herausschleudern des Stärkegels aus dem Maiskorn für Jungen von besonderem Interesse sein.</w:t>
            </w:r>
          </w:p>
          <w:p w14:paraId="109707CF" w14:textId="77777777" w:rsidR="009F7176" w:rsidRPr="009F7176" w:rsidRDefault="009F7176" w:rsidP="009F7176">
            <w:pPr>
              <w:spacing w:line="360" w:lineRule="auto"/>
              <w:ind w:left="54"/>
              <w:rPr>
                <w:rFonts w:ascii="Arial" w:eastAsia="Times New Roman" w:hAnsi="Arial" w:cs="Arial"/>
                <w:b/>
                <w:bCs/>
                <w:color w:val="000000" w:themeColor="text1"/>
                <w:sz w:val="12"/>
                <w:szCs w:val="12"/>
                <w:lang w:eastAsia="de-DE"/>
              </w:rPr>
            </w:pPr>
            <w:r w:rsidRPr="009F7176">
              <w:rPr>
                <w:rFonts w:ascii="Arial" w:eastAsia="Times New Roman" w:hAnsi="Arial" w:cs="Arial"/>
                <w:b/>
                <w:bCs/>
                <w:color w:val="000000" w:themeColor="text1"/>
                <w:sz w:val="12"/>
                <w:szCs w:val="12"/>
                <w:lang w:eastAsia="de-DE"/>
              </w:rPr>
              <w:t>Sozioökonomischer Hintergrund</w:t>
            </w:r>
          </w:p>
          <w:p w14:paraId="0D135463" w14:textId="77777777" w:rsidR="009F7176" w:rsidRPr="009F7176" w:rsidRDefault="009F717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Die Bereitschaft sich mit Inhalten kritisch auseinanderzusetzen, z. B. welchen Zuckergehalt gesüßtes Popcorn aufweist, wird ggf. von den häuslichen Umständen beeinflusst, in denen die Lernenden groß werden.</w:t>
            </w:r>
          </w:p>
          <w:p w14:paraId="399918AE" w14:textId="77777777" w:rsidR="009F7176" w:rsidRPr="009F7176" w:rsidRDefault="009F7176" w:rsidP="009F7176">
            <w:pPr>
              <w:spacing w:line="360" w:lineRule="auto"/>
              <w:ind w:left="54"/>
              <w:rPr>
                <w:rFonts w:ascii="Arial" w:eastAsia="Times New Roman" w:hAnsi="Arial" w:cs="Arial"/>
                <w:b/>
                <w:bCs/>
                <w:color w:val="000000" w:themeColor="text1"/>
                <w:sz w:val="12"/>
                <w:szCs w:val="12"/>
                <w:lang w:eastAsia="de-DE"/>
              </w:rPr>
            </w:pPr>
            <w:r w:rsidRPr="009F7176">
              <w:rPr>
                <w:rFonts w:ascii="Arial" w:eastAsia="Times New Roman" w:hAnsi="Arial" w:cs="Arial"/>
                <w:b/>
                <w:bCs/>
                <w:color w:val="000000" w:themeColor="text1"/>
                <w:sz w:val="12"/>
                <w:szCs w:val="12"/>
                <w:lang w:eastAsia="de-DE"/>
              </w:rPr>
              <w:t>Ability</w:t>
            </w:r>
          </w:p>
          <w:p w14:paraId="4154A653" w14:textId="77777777" w:rsidR="009F7176" w:rsidRPr="009F7176" w:rsidRDefault="009F717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Die Lernenden bringen verschiedene kognitive Voraussetzungen mit, um z. B. den Prozess der Popcornherstellung auf abstrakter Ebene und damit verbundene naturwissenschaftliche Inhalte zu erfassen.</w:t>
            </w:r>
          </w:p>
          <w:p w14:paraId="67CD3AA1" w14:textId="77777777" w:rsidR="00A903B6" w:rsidRPr="007343A6" w:rsidRDefault="00A903B6" w:rsidP="00C53392">
            <w:pPr>
              <w:spacing w:line="360" w:lineRule="auto"/>
              <w:rPr>
                <w:rFonts w:ascii="Arial" w:eastAsia="Times New Roman" w:hAnsi="Arial" w:cs="Arial"/>
                <w:color w:val="000000" w:themeColor="text1"/>
                <w:sz w:val="12"/>
                <w:szCs w:val="12"/>
                <w:lang w:eastAsia="de-DE"/>
              </w:rPr>
            </w:pP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54D15EED" w14:textId="38937C9F"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474F298D" w14:textId="59A30C95" w:rsidR="00A903B6" w:rsidRPr="00676348" w:rsidRDefault="00A903B6" w:rsidP="00676348">
            <w:pPr>
              <w:spacing w:line="360" w:lineRule="auto"/>
              <w:ind w:left="54"/>
              <w:rPr>
                <w:rFonts w:ascii="Arial" w:eastAsia="Times New Roman" w:hAnsi="Arial" w:cs="Arial"/>
                <w:color w:val="000000" w:themeColor="text1"/>
                <w:sz w:val="12"/>
                <w:szCs w:val="12"/>
                <w:lang w:eastAsia="de-DE"/>
              </w:rPr>
            </w:pPr>
          </w:p>
        </w:tc>
      </w:tr>
      <w:tr w:rsidR="00A903B6" w:rsidRPr="00703694" w14:paraId="15EC2403" w14:textId="77777777" w:rsidTr="00BE7439">
        <w:trPr>
          <w:tblCellSpacing w:w="0" w:type="dxa"/>
        </w:trPr>
        <w:tc>
          <w:tcPr>
            <w:tcW w:w="565" w:type="dxa"/>
            <w:vMerge/>
            <w:tcBorders>
              <w:top w:val="nil"/>
              <w:left w:val="single" w:sz="48" w:space="0" w:color="7030A0"/>
              <w:bottom w:val="single" w:sz="4" w:space="0" w:color="000000"/>
              <w:right w:val="single" w:sz="4" w:space="0" w:color="000000"/>
            </w:tcBorders>
            <w:vAlign w:val="center"/>
            <w:hideMark/>
          </w:tcPr>
          <w:p w14:paraId="04F09031" w14:textId="77777777"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28716365" w14:textId="5A39EAE3" w:rsidR="00F96B41" w:rsidRDefault="003B2087" w:rsidP="003B2087">
            <w:pPr>
              <w:spacing w:before="100" w:beforeAutospacing="1" w:after="100" w:afterAutospacing="1"/>
              <w:contextualSpacing/>
              <w:rPr>
                <w:rFonts w:ascii="Arial" w:eastAsia="Arial" w:hAnsi="Arial" w:cs="Arial"/>
                <w:b/>
                <w:bCs/>
                <w:sz w:val="16"/>
                <w:szCs w:val="16"/>
                <w:lang w:eastAsia="de-DE"/>
              </w:rPr>
            </w:pPr>
            <w:r w:rsidRPr="003B2087">
              <w:rPr>
                <w:rFonts w:ascii="Arial" w:eastAsia="Arial" w:hAnsi="Arial" w:cs="Arial"/>
                <w:b/>
                <w:bCs/>
                <w:sz w:val="16"/>
                <w:szCs w:val="16"/>
                <w:lang w:eastAsia="de-DE"/>
              </w:rPr>
              <w:t xml:space="preserve">I.B.3 </w:t>
            </w:r>
            <w:r w:rsidR="00115103" w:rsidRPr="00115103">
              <w:rPr>
                <w:rFonts w:ascii="Arial" w:eastAsia="Arial" w:hAnsi="Arial" w:cs="Arial"/>
                <w:b/>
                <w:bCs/>
                <w:sz w:val="16"/>
                <w:szCs w:val="16"/>
                <w:lang w:eastAsia="de-DE"/>
              </w:rPr>
              <w:t>Welche individuellen Vorstellungen der Lernenden bzw. literaturbasierten Präkonzepte sind relevant für das Lernen des naturwissenschaftlichen Inhalts?</w:t>
            </w:r>
          </w:p>
          <w:p w14:paraId="3CFE4A1C" w14:textId="4929B577" w:rsidR="00F96B41" w:rsidRPr="00F96B41" w:rsidRDefault="00F96B41" w:rsidP="00F96B4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Welche individuellen </w:t>
            </w:r>
            <w:proofErr w:type="spellStart"/>
            <w:r w:rsidRPr="00F96B41">
              <w:rPr>
                <w:rFonts w:ascii="Arial" w:eastAsia="Arial" w:hAnsi="Arial" w:cs="Arial"/>
                <w:color w:val="000000" w:themeColor="text1"/>
                <w:sz w:val="12"/>
                <w:szCs w:val="12"/>
                <w:lang w:eastAsia="de-DE"/>
              </w:rPr>
              <w:t>Lernendenvorstellungen</w:t>
            </w:r>
            <w:proofErr w:type="spellEnd"/>
            <w:r w:rsidRPr="00F96B41">
              <w:rPr>
                <w:rFonts w:ascii="Arial" w:eastAsia="Arial" w:hAnsi="Arial" w:cs="Arial"/>
                <w:color w:val="000000" w:themeColor="text1"/>
                <w:sz w:val="12"/>
                <w:szCs w:val="12"/>
                <w:lang w:eastAsia="de-DE"/>
              </w:rPr>
              <w:t xml:space="preserve"> (Präkonzepte) gibt es bzgl. des Inhaltes? </w:t>
            </w:r>
          </w:p>
          <w:p w14:paraId="026DF9A1" w14:textId="77777777" w:rsidR="00F96B41" w:rsidRPr="00F96B41" w:rsidRDefault="00F96B41" w:rsidP="00F96B4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Welche individuellen Vorstellungen sind in Ihrer Lerngruppe (potenziell) vorhanden?</w:t>
            </w:r>
          </w:p>
          <w:p w14:paraId="500E46B7" w14:textId="77777777" w:rsidR="00F96B41" w:rsidRPr="00F96B41" w:rsidRDefault="00F96B41" w:rsidP="00F96B41">
            <w:pPr>
              <w:spacing w:line="360" w:lineRule="auto"/>
              <w:ind w:left="9"/>
              <w:rPr>
                <w:rFonts w:ascii="Arial" w:eastAsia="Arial" w:hAnsi="Arial" w:cs="Arial"/>
                <w:color w:val="000000"/>
                <w:sz w:val="12"/>
                <w:szCs w:val="12"/>
              </w:rPr>
            </w:pPr>
          </w:p>
          <w:p w14:paraId="4EBBC149" w14:textId="77777777" w:rsidR="00F96B41" w:rsidRPr="00F96B41" w:rsidRDefault="00F96B41" w:rsidP="00F96B41">
            <w:pPr>
              <w:spacing w:line="360" w:lineRule="auto"/>
              <w:rPr>
                <w:rFonts w:ascii="Arial" w:eastAsia="Arial" w:hAnsi="Arial" w:cs="Arial"/>
                <w:b/>
                <w:bCs/>
                <w:color w:val="000000"/>
                <w:sz w:val="12"/>
                <w:szCs w:val="12"/>
              </w:rPr>
            </w:pPr>
            <w:r w:rsidRPr="00F96B41">
              <w:rPr>
                <w:rFonts w:ascii="Arial" w:eastAsia="Arial" w:hAnsi="Arial" w:cs="Arial"/>
                <w:b/>
                <w:bCs/>
                <w:color w:val="000000" w:themeColor="text1"/>
                <w:sz w:val="12"/>
                <w:szCs w:val="12"/>
                <w:lang w:eastAsia="de-DE"/>
              </w:rPr>
              <w:t>Nutzen Sie bei Bedarf Fachliteratur, um diese Fragen zu beantworten, z.B.</w:t>
            </w:r>
          </w:p>
          <w:p w14:paraId="6D142522" w14:textId="613315C9" w:rsidR="00F96B41" w:rsidRP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Barke, H-D., Harsch, G., Krees, S. &amp; Marohn, A. (2015). </w:t>
            </w:r>
            <w:r w:rsidRPr="00CE1062">
              <w:rPr>
                <w:rFonts w:ascii="Arial" w:eastAsia="Arial" w:hAnsi="Arial" w:cs="Arial"/>
                <w:b/>
                <w:color w:val="000000" w:themeColor="text1"/>
                <w:sz w:val="12"/>
                <w:szCs w:val="12"/>
                <w:lang w:eastAsia="de-DE"/>
              </w:rPr>
              <w:t>Chemie</w:t>
            </w:r>
            <w:r w:rsidRPr="00F96B41">
              <w:rPr>
                <w:rFonts w:ascii="Arial" w:eastAsia="Arial" w:hAnsi="Arial" w:cs="Arial"/>
                <w:color w:val="000000" w:themeColor="text1"/>
                <w:sz w:val="12"/>
                <w:szCs w:val="12"/>
                <w:lang w:eastAsia="de-DE"/>
              </w:rPr>
              <w:t>didaktik kompakt. Lernprozesse in Theorie und Praxis (2. Aufl.). Berlin: Springer Spektrum.</w:t>
            </w:r>
          </w:p>
          <w:p w14:paraId="5BF17C49" w14:textId="77777777" w:rsid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Hammann, M., &amp; </w:t>
            </w:r>
            <w:proofErr w:type="spellStart"/>
            <w:r w:rsidRPr="00F96B41">
              <w:rPr>
                <w:rFonts w:ascii="Arial" w:eastAsia="Arial" w:hAnsi="Arial" w:cs="Arial"/>
                <w:color w:val="000000" w:themeColor="text1"/>
                <w:sz w:val="12"/>
                <w:szCs w:val="12"/>
                <w:lang w:eastAsia="de-DE"/>
              </w:rPr>
              <w:t>Asshoff</w:t>
            </w:r>
            <w:proofErr w:type="spellEnd"/>
            <w:r w:rsidRPr="00F96B41">
              <w:rPr>
                <w:rFonts w:ascii="Arial" w:eastAsia="Arial" w:hAnsi="Arial" w:cs="Arial"/>
                <w:color w:val="000000" w:themeColor="text1"/>
                <w:sz w:val="12"/>
                <w:szCs w:val="12"/>
                <w:lang w:eastAsia="de-DE"/>
              </w:rPr>
              <w:t xml:space="preserve">, R. (2014). Schülervorstellungen im </w:t>
            </w:r>
            <w:r w:rsidRPr="00CE1062">
              <w:rPr>
                <w:rFonts w:ascii="Arial" w:eastAsia="Arial" w:hAnsi="Arial" w:cs="Arial"/>
                <w:b/>
                <w:color w:val="000000" w:themeColor="text1"/>
                <w:sz w:val="12"/>
                <w:szCs w:val="12"/>
                <w:lang w:eastAsia="de-DE"/>
              </w:rPr>
              <w:t>Biologie</w:t>
            </w:r>
            <w:r w:rsidRPr="00F96B41">
              <w:rPr>
                <w:rFonts w:ascii="Arial" w:eastAsia="Arial" w:hAnsi="Arial" w:cs="Arial"/>
                <w:color w:val="000000" w:themeColor="text1"/>
                <w:sz w:val="12"/>
                <w:szCs w:val="12"/>
                <w:lang w:eastAsia="de-DE"/>
              </w:rPr>
              <w:t>unterricht: Ursachen für Lernschwierigkeiten. Klett Kallmeyer.</w:t>
            </w:r>
          </w:p>
          <w:p w14:paraId="101B8C63" w14:textId="52FD56A3" w:rsidR="00A903B6" w:rsidRP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proofErr w:type="spellStart"/>
            <w:r w:rsidRPr="00F96B41">
              <w:rPr>
                <w:rFonts w:ascii="Arial" w:eastAsia="Arial" w:hAnsi="Arial" w:cs="Arial"/>
                <w:color w:val="000000" w:themeColor="text1"/>
                <w:sz w:val="12"/>
                <w:szCs w:val="12"/>
                <w:lang w:eastAsia="de-DE"/>
              </w:rPr>
              <w:t>Schecker</w:t>
            </w:r>
            <w:proofErr w:type="spellEnd"/>
            <w:r w:rsidRPr="00F96B41">
              <w:rPr>
                <w:rFonts w:ascii="Arial" w:eastAsia="Arial" w:hAnsi="Arial" w:cs="Arial"/>
                <w:color w:val="000000" w:themeColor="text1"/>
                <w:sz w:val="12"/>
                <w:szCs w:val="12"/>
                <w:lang w:eastAsia="de-DE"/>
              </w:rPr>
              <w:t xml:space="preserve">, H., Wilhelm, T., Hopf, M. &amp; </w:t>
            </w:r>
            <w:proofErr w:type="spellStart"/>
            <w:r w:rsidRPr="00F96B41">
              <w:rPr>
                <w:rFonts w:ascii="Arial" w:eastAsia="Arial" w:hAnsi="Arial" w:cs="Arial"/>
                <w:color w:val="000000" w:themeColor="text1"/>
                <w:sz w:val="12"/>
                <w:szCs w:val="12"/>
                <w:lang w:eastAsia="de-DE"/>
              </w:rPr>
              <w:t>Duit</w:t>
            </w:r>
            <w:proofErr w:type="spellEnd"/>
            <w:r w:rsidRPr="00F96B41">
              <w:rPr>
                <w:rFonts w:ascii="Arial" w:eastAsia="Arial" w:hAnsi="Arial" w:cs="Arial"/>
                <w:color w:val="000000" w:themeColor="text1"/>
                <w:sz w:val="12"/>
                <w:szCs w:val="12"/>
                <w:lang w:eastAsia="de-DE"/>
              </w:rPr>
              <w:t xml:space="preserve">, R. (Hrsg.) (2018). Schülervorstellungen und </w:t>
            </w:r>
            <w:r w:rsidRPr="00CE1062">
              <w:rPr>
                <w:rFonts w:ascii="Arial" w:eastAsia="Arial" w:hAnsi="Arial" w:cs="Arial"/>
                <w:b/>
                <w:color w:val="000000" w:themeColor="text1"/>
                <w:sz w:val="12"/>
                <w:szCs w:val="12"/>
                <w:lang w:eastAsia="de-DE"/>
              </w:rPr>
              <w:t>Physi</w:t>
            </w:r>
            <w:r w:rsidRPr="00F96B41">
              <w:rPr>
                <w:rFonts w:ascii="Arial" w:eastAsia="Arial" w:hAnsi="Arial" w:cs="Arial"/>
                <w:color w:val="000000" w:themeColor="text1"/>
                <w:sz w:val="12"/>
                <w:szCs w:val="12"/>
                <w:lang w:eastAsia="de-DE"/>
              </w:rPr>
              <w:t>kunterricht: Ein Lehrbuch für Studium, Referendariat und Unterrichtspraxis. Berlin, Heidelberg: Springer.</w:t>
            </w: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784B85C7" w14:textId="7777777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Die Einstellung der Lernenden gegenüber Popcorn als gesundem oder ungesundem, wohlschmeckendem oder nicht schmackhaftem Nahrungsmittel kann das Lernen beeinflussen.</w:t>
            </w:r>
          </w:p>
          <w:p w14:paraId="04581A0F" w14:textId="7777777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Relevant ist beispielsweise die Annahme der Lernenden, wie ein Maiskorn aufgebaut ist (Mikro-Ebene) und vom Aufbau der Materie (submikroskopische Ebene), insbesondere von Stärke und Wasser.</w:t>
            </w:r>
          </w:p>
          <w:p w14:paraId="42EC612E" w14:textId="7777777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Die Vorstellungen z.B. vom Unterschied zwischen den Aggregatzuständen und den Übergängen zwischen ihnen spielt beim Lernen des Inhalts eine wichtige Rolle.</w:t>
            </w:r>
          </w:p>
          <w:p w14:paraId="0158F03D" w14:textId="77777777" w:rsidR="009F7176" w:rsidRPr="009F717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Maßgeblich für das Erfassen des naturwissenschaftlichen Inhalts kann u.a. auch das Verstehen vom Konzept „Druck” und dessen Zusammenhang mit Wärme sein.</w:t>
            </w:r>
          </w:p>
          <w:p w14:paraId="7A23A4E5" w14:textId="77777777" w:rsidR="00A903B6" w:rsidRDefault="009F717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9F7176">
              <w:rPr>
                <w:rFonts w:ascii="Arial" w:eastAsia="Times New Roman" w:hAnsi="Arial" w:cs="Arial"/>
                <w:color w:val="000000" w:themeColor="text1"/>
                <w:sz w:val="12"/>
                <w:szCs w:val="12"/>
                <w:lang w:eastAsia="de-DE"/>
              </w:rPr>
              <w:t>Überzeugungen zum eigenen Wissen im Zusammenhang mit der Herstellung von Popcorn (z. B. Wissen, wie Popcorn üblicher Weise schmeckt und hergestellt wird)</w:t>
            </w:r>
            <w:r w:rsidR="00180478">
              <w:rPr>
                <w:rFonts w:ascii="Arial" w:eastAsia="Times New Roman" w:hAnsi="Arial" w:cs="Arial"/>
                <w:color w:val="000000" w:themeColor="text1"/>
                <w:sz w:val="12"/>
                <w:szCs w:val="12"/>
                <w:lang w:eastAsia="de-DE"/>
              </w:rPr>
              <w:t>.</w:t>
            </w:r>
          </w:p>
          <w:p w14:paraId="11D74D6C" w14:textId="77777777" w:rsidR="00BE7439" w:rsidRDefault="00BE7439" w:rsidP="00BE7439">
            <w:pPr>
              <w:spacing w:line="360" w:lineRule="auto"/>
              <w:rPr>
                <w:rFonts w:ascii="Arial" w:eastAsia="Times New Roman" w:hAnsi="Arial" w:cs="Arial"/>
                <w:color w:val="000000" w:themeColor="text1"/>
                <w:sz w:val="12"/>
                <w:szCs w:val="12"/>
                <w:lang w:eastAsia="de-DE"/>
              </w:rPr>
            </w:pPr>
          </w:p>
          <w:p w14:paraId="2578B96A" w14:textId="77777777" w:rsidR="00BE7439" w:rsidRDefault="00BE7439" w:rsidP="00BE7439">
            <w:pPr>
              <w:spacing w:line="360" w:lineRule="auto"/>
              <w:rPr>
                <w:rFonts w:ascii="Arial" w:eastAsia="Times New Roman" w:hAnsi="Arial" w:cs="Arial"/>
                <w:color w:val="000000" w:themeColor="text1"/>
                <w:sz w:val="12"/>
                <w:szCs w:val="12"/>
                <w:lang w:eastAsia="de-DE"/>
              </w:rPr>
            </w:pPr>
          </w:p>
          <w:p w14:paraId="508DB22B" w14:textId="77777777" w:rsidR="00BE7439" w:rsidRDefault="00BE7439" w:rsidP="00BE7439">
            <w:pPr>
              <w:spacing w:line="360" w:lineRule="auto"/>
              <w:rPr>
                <w:rFonts w:ascii="Arial" w:eastAsia="Times New Roman" w:hAnsi="Arial" w:cs="Arial"/>
                <w:color w:val="000000" w:themeColor="text1"/>
                <w:sz w:val="12"/>
                <w:szCs w:val="12"/>
                <w:lang w:eastAsia="de-DE"/>
              </w:rPr>
            </w:pPr>
          </w:p>
          <w:p w14:paraId="45A0D098" w14:textId="634E5E8A" w:rsidR="00BE7439" w:rsidRPr="00BE7439" w:rsidRDefault="00BE7439" w:rsidP="00BE7439">
            <w:pPr>
              <w:spacing w:line="360" w:lineRule="auto"/>
              <w:rPr>
                <w:rFonts w:ascii="Arial" w:eastAsia="Times New Roman" w:hAnsi="Arial" w:cs="Arial"/>
                <w:color w:val="000000" w:themeColor="text1"/>
                <w:sz w:val="12"/>
                <w:szCs w:val="12"/>
                <w:lang w:eastAsia="de-DE"/>
              </w:rPr>
            </w:pP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081355E3" w14:textId="0B1B3DA0" w:rsidR="00A379C1" w:rsidRPr="00A379C1" w:rsidRDefault="00676348" w:rsidP="00A379C1">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6D0C8F8E" w14:textId="3E9F59FE" w:rsidR="00A903B6" w:rsidRPr="00676348" w:rsidRDefault="00A903B6" w:rsidP="00676348">
            <w:pPr>
              <w:spacing w:line="360" w:lineRule="auto"/>
              <w:ind w:left="54"/>
              <w:rPr>
                <w:rFonts w:ascii="Arial" w:eastAsia="Times New Roman" w:hAnsi="Arial" w:cs="Arial"/>
                <w:color w:val="000000" w:themeColor="text1"/>
                <w:sz w:val="12"/>
                <w:szCs w:val="12"/>
                <w:lang w:eastAsia="de-DE"/>
              </w:rPr>
            </w:pPr>
          </w:p>
        </w:tc>
      </w:tr>
      <w:tr w:rsidR="00A903B6" w:rsidRPr="00703694" w14:paraId="0A1ADD69" w14:textId="77777777" w:rsidTr="0055659B">
        <w:trPr>
          <w:tblCellSpacing w:w="0" w:type="dxa"/>
        </w:trPr>
        <w:tc>
          <w:tcPr>
            <w:tcW w:w="565" w:type="dxa"/>
            <w:vMerge/>
            <w:tcBorders>
              <w:top w:val="nil"/>
              <w:left w:val="single" w:sz="48" w:space="0" w:color="7030A0"/>
              <w:bottom w:val="nil"/>
              <w:right w:val="single" w:sz="4" w:space="0" w:color="000000"/>
            </w:tcBorders>
            <w:vAlign w:val="center"/>
            <w:hideMark/>
          </w:tcPr>
          <w:p w14:paraId="1F2E5072" w14:textId="77777777" w:rsidR="00A903B6" w:rsidRPr="00703694" w:rsidRDefault="00A903B6" w:rsidP="00C53392">
            <w:pPr>
              <w:spacing w:before="100" w:beforeAutospacing="1" w:after="100" w:afterAutospacing="1"/>
              <w:contextualSpacing/>
              <w:rPr>
                <w:rFonts w:ascii="Calibri" w:eastAsia="Times New Roman" w:hAnsi="Calibri" w:cs="Times New Roman"/>
                <w:sz w:val="17"/>
                <w:szCs w:val="17"/>
                <w:lang w:eastAsia="de-DE"/>
              </w:rPr>
            </w:pPr>
          </w:p>
        </w:tc>
        <w:tc>
          <w:tcPr>
            <w:tcW w:w="4515"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3B8C90FA" w14:textId="070382D8" w:rsidR="003B2087" w:rsidRPr="0055659B" w:rsidRDefault="003B2087" w:rsidP="003B2087">
            <w:pPr>
              <w:spacing w:before="100" w:beforeAutospacing="1" w:after="100" w:afterAutospacing="1"/>
              <w:contextualSpacing/>
              <w:rPr>
                <w:rFonts w:ascii="Arial" w:eastAsia="Arial" w:hAnsi="Arial" w:cs="Arial"/>
                <w:b/>
                <w:bCs/>
                <w:sz w:val="16"/>
                <w:szCs w:val="16"/>
              </w:rPr>
            </w:pPr>
            <w:r w:rsidRPr="0055659B">
              <w:rPr>
                <w:rFonts w:ascii="Arial" w:eastAsia="Arial" w:hAnsi="Arial" w:cs="Arial"/>
                <w:b/>
                <w:bCs/>
                <w:sz w:val="16"/>
                <w:szCs w:val="16"/>
                <w:lang w:eastAsia="de-DE"/>
              </w:rPr>
              <w:t xml:space="preserve">I.B.4 </w:t>
            </w:r>
            <w:r w:rsidR="00115103" w:rsidRPr="0055659B">
              <w:rPr>
                <w:rFonts w:ascii="Arial" w:eastAsia="Arial" w:hAnsi="Arial" w:cs="Arial"/>
                <w:b/>
                <w:bCs/>
                <w:sz w:val="16"/>
                <w:szCs w:val="16"/>
                <w:lang w:eastAsia="de-DE"/>
              </w:rPr>
              <w:t>Welches (</w:t>
            </w:r>
            <w:r w:rsidR="00115103" w:rsidRPr="0055659B">
              <w:rPr>
                <w:rFonts w:ascii="Arial" w:eastAsia="Arial" w:hAnsi="Arial" w:cs="Arial"/>
                <w:b/>
                <w:bCs/>
                <w:sz w:val="16"/>
                <w:szCs w:val="16"/>
                <w:u w:val="single"/>
                <w:lang w:eastAsia="de-DE"/>
              </w:rPr>
              <w:t>Vor-)Wissen</w:t>
            </w:r>
            <w:r w:rsidR="00115103" w:rsidRPr="0055659B">
              <w:rPr>
                <w:rFonts w:ascii="Arial" w:eastAsia="Arial" w:hAnsi="Arial" w:cs="Arial"/>
                <w:b/>
                <w:bCs/>
                <w:sz w:val="16"/>
                <w:szCs w:val="16"/>
                <w:lang w:eastAsia="de-DE"/>
              </w:rPr>
              <w:t>, welche Fähigkeiten und Erfahrungen der Lernenden können als Ressourcen für das Lernen des naturwissenschaftlichen Inhalts gesehen werden?</w:t>
            </w:r>
          </w:p>
          <w:p w14:paraId="1AA29D37" w14:textId="271D94E4" w:rsidR="003B2087" w:rsidRPr="0055659B"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lang w:eastAsia="de-DE"/>
              </w:rPr>
            </w:pPr>
            <w:r w:rsidRPr="0055659B">
              <w:rPr>
                <w:rFonts w:ascii="Arial" w:eastAsia="Arial" w:hAnsi="Arial" w:cs="Arial"/>
                <w:color w:val="000000" w:themeColor="text1"/>
                <w:sz w:val="12"/>
                <w:szCs w:val="12"/>
                <w:lang w:eastAsia="de-DE"/>
              </w:rPr>
              <w:lastRenderedPageBreak/>
              <w:t>Welches Wissen, welche Fähigkeiten</w:t>
            </w:r>
            <w:r w:rsidR="0055659B" w:rsidRPr="0055659B">
              <w:rPr>
                <w:rFonts w:ascii="Arial" w:eastAsia="Arial" w:hAnsi="Arial" w:cs="Arial"/>
                <w:color w:val="000000" w:themeColor="text1"/>
                <w:sz w:val="12"/>
                <w:szCs w:val="12"/>
                <w:lang w:eastAsia="de-DE"/>
              </w:rPr>
              <w:t>, welche</w:t>
            </w:r>
            <w:r w:rsidRPr="0055659B">
              <w:rPr>
                <w:rFonts w:ascii="Arial" w:eastAsia="Arial" w:hAnsi="Arial" w:cs="Arial"/>
                <w:color w:val="000000" w:themeColor="text1"/>
                <w:sz w:val="12"/>
                <w:szCs w:val="12"/>
                <w:lang w:eastAsia="de-DE"/>
              </w:rPr>
              <w:t xml:space="preserve"> Erfahrungen</w:t>
            </w:r>
            <w:r w:rsidR="0055659B" w:rsidRPr="0055659B">
              <w:rPr>
                <w:rFonts w:ascii="Arial" w:eastAsia="Arial" w:hAnsi="Arial" w:cs="Arial"/>
                <w:color w:val="000000" w:themeColor="text1"/>
                <w:sz w:val="12"/>
                <w:szCs w:val="12"/>
                <w:lang w:eastAsia="de-DE"/>
              </w:rPr>
              <w:t xml:space="preserve"> und vor allem welches Wissen</w:t>
            </w:r>
            <w:r w:rsidRPr="0055659B">
              <w:rPr>
                <w:rFonts w:ascii="Arial" w:eastAsia="Arial" w:hAnsi="Arial" w:cs="Arial"/>
                <w:color w:val="000000" w:themeColor="text1"/>
                <w:sz w:val="12"/>
                <w:szCs w:val="12"/>
                <w:lang w:eastAsia="de-DE"/>
              </w:rPr>
              <w:t xml:space="preserve"> bringen die Lernende mit</w:t>
            </w:r>
            <w:r w:rsidR="0055659B" w:rsidRPr="0055659B">
              <w:rPr>
                <w:rFonts w:ascii="Arial" w:eastAsia="Arial" w:hAnsi="Arial" w:cs="Arial"/>
                <w:color w:val="000000" w:themeColor="text1"/>
                <w:sz w:val="12"/>
                <w:szCs w:val="12"/>
                <w:lang w:eastAsia="de-DE"/>
              </w:rPr>
              <w:t>?</w:t>
            </w:r>
          </w:p>
          <w:p w14:paraId="34E5A4A1" w14:textId="7B7C3B6E" w:rsidR="0055659B" w:rsidRPr="0055659B" w:rsidRDefault="0055659B" w:rsidP="0055659B">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51"/>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(Es kann auch Bezug zur Frage I.A.3 genommen werden.)</w:t>
            </w:r>
          </w:p>
          <w:p w14:paraId="6B760B03" w14:textId="48998919" w:rsidR="003B2087" w:rsidRPr="0055659B" w:rsidRDefault="003B2087" w:rsidP="003B2087">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 xml:space="preserve"> </w:t>
            </w:r>
            <w:r w:rsidR="0055659B" w:rsidRPr="0055659B">
              <w:rPr>
                <w:rFonts w:ascii="Arial" w:eastAsia="Arial" w:hAnsi="Arial" w:cs="Arial"/>
                <w:color w:val="000000" w:themeColor="text1"/>
                <w:sz w:val="12"/>
                <w:szCs w:val="12"/>
                <w:lang w:eastAsia="de-DE"/>
              </w:rPr>
              <w:t>Welche dieser Ressourcen sind relevant für</w:t>
            </w:r>
            <w:r w:rsidR="004E06DB">
              <w:rPr>
                <w:rFonts w:ascii="Arial" w:eastAsia="Arial" w:hAnsi="Arial" w:cs="Arial"/>
                <w:color w:val="000000" w:themeColor="text1"/>
                <w:sz w:val="12"/>
                <w:szCs w:val="12"/>
                <w:lang w:eastAsia="de-DE"/>
              </w:rPr>
              <w:t xml:space="preserve"> </w:t>
            </w:r>
            <w:r w:rsidR="0055659B" w:rsidRPr="0055659B">
              <w:rPr>
                <w:rFonts w:ascii="Arial" w:eastAsia="Arial" w:hAnsi="Arial" w:cs="Arial"/>
                <w:color w:val="000000" w:themeColor="text1"/>
                <w:sz w:val="12"/>
                <w:szCs w:val="12"/>
                <w:lang w:eastAsia="de-DE"/>
              </w:rPr>
              <w:t>das Lernen des relevanten naturwissenschaftlichen Inhalts</w:t>
            </w:r>
            <w:r w:rsidRPr="0055659B">
              <w:rPr>
                <w:rFonts w:ascii="Arial" w:eastAsia="Arial" w:hAnsi="Arial" w:cs="Arial"/>
                <w:color w:val="000000" w:themeColor="text1"/>
                <w:sz w:val="12"/>
                <w:szCs w:val="12"/>
                <w:lang w:eastAsia="de-DE"/>
              </w:rPr>
              <w:t>?</w:t>
            </w:r>
          </w:p>
          <w:p w14:paraId="2A2E6E0B" w14:textId="1DB9A582" w:rsidR="0055659B" w:rsidRPr="0055659B" w:rsidRDefault="0055659B"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b/>
                <w:bCs/>
                <w:color w:val="000000"/>
                <w:sz w:val="12"/>
                <w:szCs w:val="12"/>
              </w:rPr>
            </w:pPr>
            <w:r w:rsidRPr="0055659B">
              <w:rPr>
                <w:rFonts w:ascii="Arial" w:eastAsia="Arial" w:hAnsi="Arial" w:cs="Arial"/>
                <w:color w:val="000000" w:themeColor="text1"/>
                <w:sz w:val="12"/>
                <w:szCs w:val="12"/>
                <w:lang w:eastAsia="de-DE"/>
              </w:rPr>
              <w:t>Welche Ressourcen können sowohl materiell und personell als auch kognitiv und affektiv in den Unterricht eingebracht werden?</w:t>
            </w:r>
            <w:r w:rsidRPr="0055659B">
              <w:rPr>
                <w:rFonts w:ascii="Arial" w:eastAsia="Arial" w:hAnsi="Arial" w:cs="Arial"/>
                <w:b/>
                <w:bCs/>
                <w:color w:val="000000"/>
                <w:sz w:val="12"/>
                <w:szCs w:val="12"/>
              </w:rPr>
              <w:t xml:space="preserve"> </w:t>
            </w:r>
          </w:p>
          <w:p w14:paraId="70B81DD2" w14:textId="16EE8309" w:rsidR="00676348" w:rsidRPr="0024155B" w:rsidRDefault="00676348" w:rsidP="00C53392">
            <w:pPr>
              <w:spacing w:line="360" w:lineRule="auto"/>
              <w:rPr>
                <w:rFonts w:ascii="Calibri" w:eastAsia="Times New Roman" w:hAnsi="Calibri" w:cs="Times New Roman"/>
                <w:sz w:val="17"/>
                <w:szCs w:val="17"/>
                <w:lang w:eastAsia="de-DE"/>
              </w:rPr>
            </w:pPr>
          </w:p>
        </w:tc>
        <w:tc>
          <w:tcPr>
            <w:tcW w:w="495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AF15FA7" w14:textId="77777777" w:rsidR="00180478" w:rsidRPr="00180478" w:rsidRDefault="0018047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180478">
              <w:rPr>
                <w:rFonts w:ascii="Arial" w:eastAsia="Times New Roman" w:hAnsi="Arial" w:cs="Arial"/>
                <w:color w:val="000000" w:themeColor="text1"/>
                <w:sz w:val="12"/>
                <w:szCs w:val="12"/>
                <w:lang w:eastAsia="de-DE"/>
              </w:rPr>
              <w:lastRenderedPageBreak/>
              <w:t>Einzelne Lernende verfügen möglicherweise bereits über das Wissen, wie ein Maiskorn aufgebaut ist und kennen womöglich einzelne Fachbegriffe.</w:t>
            </w:r>
          </w:p>
          <w:p w14:paraId="08EF61B6" w14:textId="77777777" w:rsidR="00180478" w:rsidRPr="00180478" w:rsidRDefault="0018047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180478">
              <w:rPr>
                <w:rFonts w:ascii="Arial" w:eastAsia="Times New Roman" w:hAnsi="Arial" w:cs="Arial"/>
                <w:color w:val="000000" w:themeColor="text1"/>
                <w:sz w:val="12"/>
                <w:szCs w:val="12"/>
                <w:lang w:eastAsia="de-DE"/>
              </w:rPr>
              <w:t>Manche Lernende kennen vielleicht bereits Stärke (z. B. von der Kartoffel) und/oder wissen etwas über den molekularen Aufbau von Wasser.</w:t>
            </w:r>
          </w:p>
          <w:p w14:paraId="62844700" w14:textId="77777777" w:rsidR="00180478" w:rsidRPr="00180478" w:rsidRDefault="0018047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180478">
              <w:rPr>
                <w:rFonts w:ascii="Arial" w:eastAsia="Times New Roman" w:hAnsi="Arial" w:cs="Arial"/>
                <w:color w:val="000000" w:themeColor="text1"/>
                <w:sz w:val="12"/>
                <w:szCs w:val="12"/>
                <w:lang w:eastAsia="de-DE"/>
              </w:rPr>
              <w:lastRenderedPageBreak/>
              <w:t>Einzelne Lernende wissen ggf. schon, dass das Erhitzen (des Wassers im Korn) zum Platzen des </w:t>
            </w:r>
            <w:proofErr w:type="spellStart"/>
            <w:r w:rsidRPr="00180478">
              <w:rPr>
                <w:rFonts w:ascii="Arial" w:eastAsia="Times New Roman" w:hAnsi="Arial" w:cs="Arial"/>
                <w:color w:val="000000" w:themeColor="text1"/>
                <w:sz w:val="12"/>
                <w:szCs w:val="12"/>
                <w:lang w:eastAsia="de-DE"/>
              </w:rPr>
              <w:t>Pericarps</w:t>
            </w:r>
            <w:proofErr w:type="spellEnd"/>
            <w:r w:rsidRPr="00180478">
              <w:rPr>
                <w:rFonts w:ascii="Arial" w:eastAsia="Times New Roman" w:hAnsi="Arial" w:cs="Arial"/>
                <w:color w:val="000000" w:themeColor="text1"/>
                <w:sz w:val="12"/>
                <w:szCs w:val="12"/>
                <w:lang w:eastAsia="de-DE"/>
              </w:rPr>
              <w:t>, dem Geräusch und der Umformung des Korns führt.</w:t>
            </w:r>
          </w:p>
          <w:p w14:paraId="1D73E25E" w14:textId="5E81E8BE" w:rsidR="00A903B6" w:rsidRPr="00180478" w:rsidRDefault="0018047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180478">
              <w:rPr>
                <w:rFonts w:ascii="Arial" w:eastAsia="Times New Roman" w:hAnsi="Arial" w:cs="Arial"/>
                <w:color w:val="000000" w:themeColor="text1"/>
                <w:sz w:val="12"/>
                <w:szCs w:val="12"/>
                <w:lang w:eastAsia="de-DE"/>
              </w:rPr>
              <w:t>Viele Lernende kennen den Effekt, dass ein Deckel auf einem Topf voll kochendem Wasser klappert, weil der Dampf entweicht. Hierüber oder über andere Alltagserfahrungen haben sie eine Idee davon, dass es einen Zusammenhang zwischen Wärme und Ausdehnung bzw. Druck gibt.</w:t>
            </w:r>
          </w:p>
        </w:tc>
        <w:tc>
          <w:tcPr>
            <w:tcW w:w="5109" w:type="dxa"/>
            <w:tcBorders>
              <w:top w:val="single" w:sz="4" w:space="0" w:color="000000"/>
              <w:left w:val="single" w:sz="4" w:space="0" w:color="000000"/>
              <w:bottom w:val="single" w:sz="4" w:space="0" w:color="000000"/>
              <w:right w:val="single" w:sz="48" w:space="0" w:color="7030A0"/>
            </w:tcBorders>
            <w:shd w:val="clear" w:color="auto" w:fill="auto"/>
          </w:tcPr>
          <w:p w14:paraId="0EFE9D3E" w14:textId="0EBFABF7" w:rsidR="00A903B6"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lastRenderedPageBreak/>
              <w:t xml:space="preserve"> </w:t>
            </w:r>
          </w:p>
          <w:p w14:paraId="58E30A38"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190BF71D"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7B13D52B"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42E5D752"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068232A5"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4BDD8CDA"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0D7167C8"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52A71C4D"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6FF59C19" w14:textId="77777777" w:rsidR="00A903B6" w:rsidRDefault="00A903B6" w:rsidP="00C53392">
            <w:pPr>
              <w:spacing w:before="100" w:beforeAutospacing="1" w:after="100" w:afterAutospacing="1"/>
              <w:ind w:right="-480"/>
              <w:contextualSpacing/>
              <w:rPr>
                <w:rFonts w:ascii="Calibri" w:eastAsia="Times New Roman" w:hAnsi="Calibri" w:cs="Arial"/>
                <w:sz w:val="17"/>
                <w:szCs w:val="17"/>
                <w:lang w:eastAsia="de-DE"/>
              </w:rPr>
            </w:pPr>
          </w:p>
          <w:p w14:paraId="3C725B07" w14:textId="77777777" w:rsidR="00A903B6" w:rsidRPr="00703694" w:rsidRDefault="00A903B6" w:rsidP="00C53392">
            <w:pPr>
              <w:spacing w:before="100" w:beforeAutospacing="1" w:after="100" w:afterAutospacing="1"/>
              <w:ind w:right="-480"/>
              <w:contextualSpacing/>
              <w:rPr>
                <w:rFonts w:ascii="Calibri" w:eastAsia="Times New Roman" w:hAnsi="Calibri" w:cs="Arial"/>
                <w:sz w:val="17"/>
                <w:szCs w:val="17"/>
                <w:lang w:eastAsia="de-DE"/>
              </w:rPr>
            </w:pPr>
          </w:p>
        </w:tc>
      </w:tr>
    </w:tbl>
    <w:p w14:paraId="5FADB140" w14:textId="0D46841B" w:rsidR="0062454D" w:rsidRDefault="0062454D" w:rsidP="004642EB">
      <w:pPr>
        <w:jc w:val="center"/>
        <w:rPr>
          <w:rFonts w:ascii="Calibri" w:hAnsi="Calibri" w:cs="Calibri"/>
        </w:rPr>
      </w:pPr>
      <w:r>
        <w:rPr>
          <w:rFonts w:ascii="Calibri" w:hAnsi="Calibri" w:cs="Calibri"/>
        </w:rPr>
        <w:lastRenderedPageBreak/>
        <w:t>N</w:t>
      </w:r>
      <w:r w:rsidRPr="00676348">
        <w:rPr>
          <w:rFonts w:ascii="Calibri" w:hAnsi="Calibri" w:cs="Calibri"/>
        </w:rPr>
        <w:t xml:space="preserve">achdem die Facetten der Diversität </w:t>
      </w:r>
      <w:r>
        <w:rPr>
          <w:rFonts w:ascii="Calibri" w:hAnsi="Calibri" w:cs="Calibri"/>
        </w:rPr>
        <w:t>wertschätzend betrachtet</w:t>
      </w:r>
      <w:r w:rsidRPr="00676348">
        <w:rPr>
          <w:rFonts w:ascii="Calibri" w:hAnsi="Calibri" w:cs="Calibri"/>
        </w:rPr>
        <w:t xml:space="preserve"> wurden, werden nun mögliche Barrieren identifiziert</w:t>
      </w:r>
      <w:r>
        <w:rPr>
          <w:rFonts w:ascii="Calibri" w:hAnsi="Calibri" w:cs="Calibri"/>
        </w:rPr>
        <w:t>.</w:t>
      </w:r>
    </w:p>
    <w:p w14:paraId="37AFAD18" w14:textId="77777777" w:rsidR="0062454D" w:rsidRPr="00676348" w:rsidRDefault="0062454D" w:rsidP="0062454D">
      <w:pPr>
        <w:jc w:val="center"/>
        <w:rPr>
          <w:rFonts w:ascii="Calibri" w:hAnsi="Calibri" w:cs="Calibri"/>
        </w:rPr>
      </w:pPr>
    </w:p>
    <w:tbl>
      <w:tblPr>
        <w:tblW w:w="15123"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64"/>
        <w:gridCol w:w="4394"/>
        <w:gridCol w:w="4962"/>
        <w:gridCol w:w="5103"/>
      </w:tblGrid>
      <w:tr w:rsidR="00A903B6" w:rsidRPr="00703694" w14:paraId="596F8997" w14:textId="77777777" w:rsidTr="000A656A">
        <w:trPr>
          <w:tblCellSpacing w:w="0" w:type="dxa"/>
        </w:trPr>
        <w:tc>
          <w:tcPr>
            <w:tcW w:w="664" w:type="dxa"/>
            <w:tcBorders>
              <w:top w:val="single" w:sz="4" w:space="0" w:color="000000"/>
              <w:left w:val="single" w:sz="48" w:space="0" w:color="7030A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0EB20A8" w14:textId="46BA99B4" w:rsidR="00A903B6" w:rsidRPr="00703694" w:rsidRDefault="00BF0085"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Pr>
                <w:rFonts w:ascii="Amatic" w:hAnsi="Amatic"/>
                <w:sz w:val="40"/>
                <w:szCs w:val="40"/>
              </w:rPr>
              <w:br w:type="page"/>
            </w:r>
          </w:p>
        </w:tc>
        <w:tc>
          <w:tcPr>
            <w:tcW w:w="14459" w:type="dxa"/>
            <w:gridSpan w:val="3"/>
            <w:tcBorders>
              <w:top w:val="single" w:sz="4" w:space="0" w:color="000000"/>
              <w:left w:val="single" w:sz="4" w:space="0" w:color="000000"/>
              <w:bottom w:val="single" w:sz="4" w:space="0" w:color="000000"/>
              <w:right w:val="single" w:sz="48" w:space="0" w:color="7030A0"/>
            </w:tcBorders>
            <w:shd w:val="clear" w:color="auto" w:fill="0DAFF1"/>
            <w:tcMar>
              <w:top w:w="0" w:type="dxa"/>
              <w:left w:w="108" w:type="dxa"/>
              <w:bottom w:w="0" w:type="dxa"/>
              <w:right w:w="108" w:type="dxa"/>
            </w:tcMar>
            <w:vAlign w:val="center"/>
          </w:tcPr>
          <w:p w14:paraId="275094F7" w14:textId="75F47E62" w:rsidR="00A903B6" w:rsidRDefault="00005663" w:rsidP="00C53392">
            <w:pPr>
              <w:spacing w:before="100" w:beforeAutospacing="1" w:after="100" w:afterAutospacing="1"/>
              <w:contextualSpacing/>
              <w:rPr>
                <w:rFonts w:ascii="Calibri" w:eastAsia="Times New Roman" w:hAnsi="Calibri" w:cs="Arial"/>
                <w:sz w:val="17"/>
                <w:szCs w:val="17"/>
                <w:lang w:eastAsia="de-DE"/>
              </w:rPr>
            </w:pPr>
            <w:r>
              <w:rPr>
                <w:rFonts w:ascii="Calibri" w:eastAsia="Times New Roman" w:hAnsi="Calibri" w:cs="Arial"/>
                <w:b/>
                <w:bCs/>
                <w:color w:val="000000"/>
                <w:sz w:val="17"/>
                <w:szCs w:val="17"/>
                <w:lang w:eastAsia="de-DE"/>
              </w:rPr>
              <w:t>B. Naturwissenschaftlichen Inhalt lernen</w:t>
            </w:r>
          </w:p>
        </w:tc>
      </w:tr>
      <w:tr w:rsidR="00A903B6" w:rsidRPr="00703694" w14:paraId="07C41F1D" w14:textId="77777777" w:rsidTr="000A656A">
        <w:trPr>
          <w:tblCellSpacing w:w="0" w:type="dxa"/>
        </w:trPr>
        <w:tc>
          <w:tcPr>
            <w:tcW w:w="664" w:type="dxa"/>
            <w:vMerge w:val="restart"/>
            <w:tcBorders>
              <w:top w:val="single" w:sz="4" w:space="0" w:color="000000"/>
              <w:left w:val="single" w:sz="48" w:space="0" w:color="7030A0"/>
              <w:right w:val="single" w:sz="4" w:space="0" w:color="000000"/>
            </w:tcBorders>
            <w:shd w:val="clear" w:color="auto" w:fill="FFC000"/>
            <w:tcMar>
              <w:top w:w="0" w:type="dxa"/>
              <w:left w:w="108" w:type="dxa"/>
              <w:bottom w:w="0" w:type="dxa"/>
              <w:right w:w="108" w:type="dxa"/>
            </w:tcMar>
            <w:textDirection w:val="btLr"/>
            <w:vAlign w:val="center"/>
          </w:tcPr>
          <w:p w14:paraId="26FE5919" w14:textId="77777777" w:rsidR="00A903B6" w:rsidRPr="00703694" w:rsidRDefault="00A903B6"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w:t>
            </w:r>
            <w:r>
              <w:rPr>
                <w:rFonts w:ascii="Calibri" w:eastAsia="Times New Roman" w:hAnsi="Calibri" w:cs="Arial"/>
                <w:b/>
                <w:bCs/>
                <w:color w:val="000000"/>
                <w:sz w:val="17"/>
                <w:szCs w:val="17"/>
                <w:lang w:eastAsia="de-DE"/>
              </w:rPr>
              <w:t>I</w:t>
            </w:r>
            <w:r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Barrieren erkennen</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06ACD580" w14:textId="77777777" w:rsidR="00A903B6" w:rsidRPr="00703694" w:rsidRDefault="00A903B6"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F873291" w14:textId="77777777" w:rsidR="00A903B6" w:rsidRPr="008871C8" w:rsidRDefault="00A903B6" w:rsidP="00C53392">
            <w:pPr>
              <w:spacing w:before="100" w:beforeAutospacing="1" w:after="100" w:afterAutospacing="1"/>
              <w:ind w:left="46"/>
              <w:contextualSpacing/>
              <w:rPr>
                <w:rFonts w:ascii="Arial" w:eastAsia="Times New Roman" w:hAnsi="Arial" w:cs="Arial"/>
                <w:b/>
                <w:bCs/>
                <w:color w:val="000000" w:themeColor="text1"/>
                <w:sz w:val="12"/>
                <w:szCs w:val="12"/>
                <w:lang w:eastAsia="de-DE"/>
              </w:rPr>
            </w:pPr>
            <w:r w:rsidRPr="008871C8">
              <w:rPr>
                <w:rFonts w:ascii="Calibri" w:eastAsia="Times New Roman" w:hAnsi="Calibri" w:cs="Arial"/>
                <w:sz w:val="17"/>
                <w:szCs w:val="17"/>
                <w:lang w:eastAsia="de-DE"/>
              </w:rPr>
              <w:t>Popcorn-Beispiel</w:t>
            </w: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70ABBED0" w14:textId="06F25FE0" w:rsidR="00A903B6" w:rsidRPr="00703694" w:rsidRDefault="00A903B6"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w:t>
            </w:r>
            <w:r w:rsidR="0062454D">
              <w:rPr>
                <w:rFonts w:ascii="Calibri" w:eastAsia="Times New Roman" w:hAnsi="Calibri" w:cs="Arial"/>
                <w:sz w:val="17"/>
                <w:szCs w:val="17"/>
                <w:lang w:eastAsia="de-DE"/>
              </w:rPr>
              <w:t xml:space="preserve"> </w:t>
            </w:r>
            <w:r w:rsidRPr="00703694">
              <w:rPr>
                <w:rFonts w:ascii="Calibri" w:eastAsia="Times New Roman" w:hAnsi="Calibri" w:cs="Arial"/>
                <w:sz w:val="17"/>
                <w:szCs w:val="17"/>
                <w:lang w:eastAsia="de-DE"/>
              </w:rPr>
              <w:t>Unterrichtsvorhaben</w:t>
            </w:r>
          </w:p>
        </w:tc>
      </w:tr>
      <w:tr w:rsidR="00A903B6" w:rsidRPr="00703694" w14:paraId="4F267462" w14:textId="77777777" w:rsidTr="000A656A">
        <w:trPr>
          <w:tblCellSpacing w:w="0" w:type="dxa"/>
        </w:trPr>
        <w:tc>
          <w:tcPr>
            <w:tcW w:w="664" w:type="dxa"/>
            <w:vMerge/>
            <w:tcBorders>
              <w:left w:val="single" w:sz="48" w:space="0" w:color="7030A0"/>
              <w:bottom w:val="single" w:sz="4" w:space="0" w:color="000000"/>
              <w:right w:val="single" w:sz="4" w:space="0" w:color="000000"/>
            </w:tcBorders>
            <w:shd w:val="clear" w:color="auto" w:fill="FFC000"/>
            <w:tcMar>
              <w:top w:w="0" w:type="dxa"/>
              <w:left w:w="108" w:type="dxa"/>
              <w:bottom w:w="0" w:type="dxa"/>
              <w:right w:w="108" w:type="dxa"/>
            </w:tcMar>
            <w:vAlign w:val="center"/>
            <w:hideMark/>
          </w:tcPr>
          <w:p w14:paraId="09EA3E3B" w14:textId="77777777" w:rsidR="00A903B6" w:rsidRPr="008871C8" w:rsidRDefault="00A903B6" w:rsidP="00C53392">
            <w:pPr>
              <w:spacing w:before="100" w:beforeAutospacing="1" w:after="100" w:afterAutospacing="1"/>
              <w:contextualSpacing/>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hideMark/>
          </w:tcPr>
          <w:p w14:paraId="60E1491D" w14:textId="67E1A0FD"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II.B.1 </w:t>
            </w:r>
            <w:r w:rsidR="00115103" w:rsidRPr="00115103">
              <w:rPr>
                <w:rFonts w:ascii="Arial" w:eastAsia="Arial" w:hAnsi="Arial" w:cs="Arial"/>
                <w:b/>
                <w:bCs/>
                <w:sz w:val="16"/>
                <w:szCs w:val="16"/>
                <w:lang w:eastAsia="de-DE"/>
              </w:rPr>
              <w:t>Was sind Barrieren und/oder Herausforderungen für die Lernenden beim Lernen des naturwissenschaftlichen Inhalts?</w:t>
            </w:r>
          </w:p>
          <w:p w14:paraId="3DBEDA37" w14:textId="08FCC404" w:rsidR="003B2087" w:rsidRDefault="003B2087" w:rsidP="003B2087">
            <w:pPr>
              <w:spacing w:before="100" w:beforeAutospacing="1" w:after="100" w:afterAutospacing="1"/>
              <w:contextualSpacing/>
              <w:rPr>
                <w:rFonts w:ascii="Arial" w:eastAsia="Arial" w:hAnsi="Arial" w:cs="Arial"/>
                <w:sz w:val="17"/>
                <w:szCs w:val="17"/>
              </w:rPr>
            </w:pPr>
          </w:p>
          <w:p w14:paraId="40145966" w14:textId="77777777" w:rsidR="0094607E" w:rsidRPr="0094607E" w:rsidRDefault="0094607E"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Überlegen Sie als erstes welche Barrieren, sich aus dem naturwissenschaftlichen Kontext selbst ergeben können (z. B. Vertrautheit, Zugang, Zweideutigkeiten).</w:t>
            </w:r>
          </w:p>
          <w:p w14:paraId="67B67C16" w14:textId="77777777" w:rsidR="0094607E" w:rsidRPr="0094607E" w:rsidRDefault="0094607E"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Berücksichtigen Sie dabei auch Barrieren, die sich aus dem Zusammenspiel mit Umweltfaktoren (z. B. Architektur, natürliche Gegebenheiten, Einstellungen, Systeme, Unterstützung, Beziehungen, Gegenstände) ergeben können.</w:t>
            </w:r>
          </w:p>
          <w:p w14:paraId="63F87F47" w14:textId="06DEEA8E" w:rsidR="0094607E" w:rsidRPr="0094607E" w:rsidRDefault="0094607E" w:rsidP="0094607E">
            <w:pPr>
              <w:spacing w:line="360" w:lineRule="auto"/>
              <w:rPr>
                <w:rFonts w:ascii="Arial" w:eastAsia="Arial" w:hAnsi="Arial" w:cs="Arial"/>
                <w:b/>
                <w:bCs/>
                <w:color w:val="000000" w:themeColor="text1"/>
                <w:sz w:val="12"/>
                <w:szCs w:val="12"/>
                <w:lang w:eastAsia="de-DE"/>
              </w:rPr>
            </w:pPr>
            <w:r w:rsidRPr="0094607E">
              <w:rPr>
                <w:rFonts w:ascii="Arial" w:eastAsia="Arial" w:hAnsi="Arial" w:cs="Arial"/>
                <w:b/>
                <w:bCs/>
                <w:color w:val="000000" w:themeColor="text1"/>
                <w:sz w:val="12"/>
                <w:szCs w:val="12"/>
                <w:lang w:eastAsia="de-DE"/>
              </w:rPr>
              <w:t>Abschließend greifen Sie die Diversitätsdimensionen aus Frage I.A.2 auf.</w:t>
            </w:r>
          </w:p>
          <w:p w14:paraId="28A66426" w14:textId="125CCBCA" w:rsidR="0094607E" w:rsidRDefault="0094607E" w:rsidP="003B2087">
            <w:pPr>
              <w:spacing w:before="100" w:beforeAutospacing="1" w:after="100" w:afterAutospacing="1"/>
              <w:contextualSpacing/>
              <w:rPr>
                <w:rFonts w:ascii="Arial" w:eastAsia="Arial" w:hAnsi="Arial" w:cs="Arial"/>
                <w:sz w:val="17"/>
                <w:szCs w:val="17"/>
              </w:rPr>
            </w:pPr>
          </w:p>
          <w:p w14:paraId="1C7ABE69" w14:textId="77777777" w:rsidR="003B2087" w:rsidRDefault="003B2087" w:rsidP="003B2087">
            <w:pPr>
              <w:spacing w:line="360" w:lineRule="auto"/>
              <w:rPr>
                <w:rFonts w:ascii="Arial" w:eastAsia="Arial" w:hAnsi="Arial" w:cs="Arial"/>
                <w:b/>
                <w:color w:val="000000"/>
                <w:sz w:val="12"/>
                <w:szCs w:val="12"/>
              </w:rPr>
            </w:pPr>
            <w:r>
              <w:rPr>
                <w:rFonts w:ascii="Arial" w:eastAsia="Arial" w:hAnsi="Arial" w:cs="Arial"/>
                <w:b/>
                <w:bCs/>
                <w:color w:val="000000" w:themeColor="text1"/>
                <w:sz w:val="12"/>
                <w:szCs w:val="12"/>
                <w:lang w:eastAsia="de-DE"/>
              </w:rPr>
              <w:t xml:space="preserve">Formulieren Sie nun </w:t>
            </w:r>
            <w:r>
              <w:rPr>
                <w:rFonts w:ascii="Arial" w:eastAsia="Arial" w:hAnsi="Arial" w:cs="Arial"/>
                <w:b/>
                <w:bCs/>
                <w:color w:val="000000" w:themeColor="text1"/>
                <w:sz w:val="12"/>
                <w:szCs w:val="12"/>
                <w:u w:val="single"/>
                <w:lang w:eastAsia="de-DE"/>
              </w:rPr>
              <w:t>mögliche Barrieren</w:t>
            </w:r>
            <w:r>
              <w:rPr>
                <w:rFonts w:ascii="Arial" w:eastAsia="Arial" w:hAnsi="Arial" w:cs="Arial"/>
                <w:b/>
                <w:bCs/>
                <w:color w:val="000000" w:themeColor="text1"/>
                <w:sz w:val="12"/>
                <w:szCs w:val="12"/>
                <w:lang w:eastAsia="de-DE"/>
              </w:rPr>
              <w:t xml:space="preserve"> aber noch ohne Lösungsvorschlag.</w:t>
            </w:r>
          </w:p>
          <w:p w14:paraId="0E32BD46" w14:textId="3CCE8EEC" w:rsidR="00A97F48" w:rsidRPr="00702077" w:rsidRDefault="003B2087" w:rsidP="00A97F48">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Welche Barriere könnten in den relevanten Diversitätsdimensionen auftreten? Denken Sie die Diversitätsdimensionen immer aus mehreren Perspektiven (</w:t>
            </w:r>
            <w:r w:rsidR="00A97F48" w:rsidRPr="00A97F48">
              <w:rPr>
                <w:rFonts w:ascii="Arial" w:eastAsia="Arial" w:hAnsi="Arial" w:cs="Arial"/>
                <w:color w:val="000000" w:themeColor="text1"/>
                <w:sz w:val="12"/>
                <w:szCs w:val="12"/>
                <w:lang w:eastAsia="de-DE"/>
              </w:rPr>
              <w:t>bspw. Gegenstand selbst, Aufbereitung, Lehrkraft, Mitschülerinnen</w:t>
            </w:r>
            <w:r w:rsidR="006C4F6D">
              <w:rPr>
                <w:rFonts w:ascii="Arial" w:eastAsia="Arial" w:hAnsi="Arial" w:cs="Arial"/>
                <w:color w:val="000000" w:themeColor="text1"/>
                <w:sz w:val="12"/>
                <w:szCs w:val="12"/>
                <w:lang w:eastAsia="de-DE"/>
              </w:rPr>
              <w:t xml:space="preserve"> und Mitschüler</w:t>
            </w:r>
            <w:r w:rsidR="00A97F48" w:rsidRPr="00A97F48">
              <w:rPr>
                <w:rFonts w:ascii="Arial" w:eastAsia="Arial" w:hAnsi="Arial" w:cs="Arial"/>
                <w:color w:val="000000" w:themeColor="text1"/>
                <w:sz w:val="12"/>
                <w:szCs w:val="12"/>
                <w:lang w:eastAsia="de-DE"/>
              </w:rPr>
              <w:t>, Situation, ... oder Geschlecht aus der Perspektive m, w, d bzw. des Alters).</w:t>
            </w:r>
          </w:p>
          <w:p w14:paraId="29232DA2" w14:textId="15197F3B" w:rsidR="00A903B6" w:rsidRPr="003B2087" w:rsidRDefault="003B2087" w:rsidP="003B2087">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Ergeben sich aus dem Inhalt Barrieren, die bei der Planung von Ihrem Unterricht bzw. der Reflexion berücksichtigt werden müssen?</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2157CE13" w14:textId="77777777" w:rsidR="00F746F7" w:rsidRPr="00F746F7" w:rsidRDefault="00F746F7" w:rsidP="00F746F7">
            <w:pPr>
              <w:spacing w:line="360" w:lineRule="auto"/>
              <w:ind w:left="50"/>
              <w:rPr>
                <w:rFonts w:ascii="Arial" w:eastAsia="Times New Roman" w:hAnsi="Arial" w:cs="Arial"/>
                <w:b/>
                <w:bCs/>
                <w:color w:val="000000" w:themeColor="text1"/>
                <w:sz w:val="12"/>
                <w:szCs w:val="12"/>
                <w:lang w:eastAsia="de-DE"/>
              </w:rPr>
            </w:pPr>
            <w:r w:rsidRPr="00F746F7">
              <w:rPr>
                <w:rFonts w:ascii="Arial" w:eastAsia="Times New Roman" w:hAnsi="Arial" w:cs="Arial"/>
                <w:b/>
                <w:bCs/>
                <w:color w:val="000000" w:themeColor="text1"/>
                <w:sz w:val="12"/>
                <w:szCs w:val="12"/>
                <w:lang w:eastAsia="de-DE"/>
              </w:rPr>
              <w:t>(Dis-)Ability</w:t>
            </w:r>
          </w:p>
          <w:p w14:paraId="40898299" w14:textId="77777777" w:rsidR="00F746F7" w:rsidRPr="00F746F7" w:rsidRDefault="00F746F7" w:rsidP="00F746F7">
            <w:pPr>
              <w:spacing w:line="360" w:lineRule="auto"/>
              <w:ind w:left="50"/>
              <w:rPr>
                <w:rFonts w:ascii="Arial" w:eastAsia="Times New Roman" w:hAnsi="Arial" w:cs="Arial"/>
                <w:b/>
                <w:bCs/>
                <w:color w:val="000000" w:themeColor="text1"/>
                <w:sz w:val="12"/>
                <w:szCs w:val="12"/>
                <w:lang w:eastAsia="de-DE"/>
              </w:rPr>
            </w:pPr>
            <w:r w:rsidRPr="00F746F7">
              <w:rPr>
                <w:rFonts w:ascii="Arial" w:eastAsia="Times New Roman" w:hAnsi="Arial" w:cs="Arial"/>
                <w:b/>
                <w:bCs/>
                <w:color w:val="000000" w:themeColor="text1"/>
                <w:sz w:val="12"/>
                <w:szCs w:val="12"/>
                <w:lang w:eastAsia="de-DE"/>
              </w:rPr>
              <w:t>Kognitive Fähigkeiten</w:t>
            </w:r>
          </w:p>
          <w:p w14:paraId="7663FD4C"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Vermutlich ist für die Lernenden auf der </w:t>
            </w:r>
            <w:proofErr w:type="spellStart"/>
            <w:r w:rsidRPr="00F746F7">
              <w:rPr>
                <w:rFonts w:ascii="Arial" w:eastAsia="Times New Roman" w:hAnsi="Arial" w:cs="Arial"/>
                <w:color w:val="000000" w:themeColor="text1"/>
                <w:sz w:val="12"/>
                <w:szCs w:val="12"/>
                <w:lang w:eastAsia="de-DE"/>
              </w:rPr>
              <w:t>Phänomenebene</w:t>
            </w:r>
            <w:proofErr w:type="spellEnd"/>
            <w:r w:rsidRPr="00F746F7">
              <w:rPr>
                <w:rFonts w:ascii="Arial" w:eastAsia="Times New Roman" w:hAnsi="Arial" w:cs="Arial"/>
                <w:color w:val="000000" w:themeColor="text1"/>
                <w:sz w:val="12"/>
                <w:szCs w:val="12"/>
                <w:lang w:eastAsia="de-DE"/>
              </w:rPr>
              <w:t> nachvollziehbar, dass aus dem Maiskorn das gepoppte Korn entsteht, aber ggf. nicht für alle Lernenden das Wie auf der abstrakten Ebene. Die Volumenausdehnung des Gases gegenüber der Flüssigkeit muss erkannt werden, um den Transfer auf das Maiskorn (nach-)vollziehen zu können.</w:t>
            </w:r>
          </w:p>
          <w:p w14:paraId="74F94504"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Aggregatzustände des Wassers sind bei der Herstellung von Popcorn relevant, auch hier können kognitive Barrieren eine Rolle spielen, zum Beispiel weil gasförmiges Wasser nicht sichtbar ist. </w:t>
            </w:r>
          </w:p>
          <w:p w14:paraId="19D9A6C3"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Verständnis der Vorgänge auf mikroskopischer und submikroskopischer Ebene kann für manche Lernende nicht vorstellbar oder zu komplex sein. </w:t>
            </w:r>
          </w:p>
          <w:p w14:paraId="4DDF4781"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Kausalkette aus Wärmeübertragung, daraus folgender Expansion des erhitzten Wassers zum Dampf, der resultierende Druck und das darauffolgende Aufplatzen sowie das Ausschleudern und Verändern der Stärke kann für mache Lernende ein zu umfangreiches oder komplexes Geschehen sein. Sie können nur Teilaspekte daraus erfassen.</w:t>
            </w:r>
          </w:p>
          <w:p w14:paraId="09C6F057" w14:textId="77777777" w:rsidR="00F746F7" w:rsidRPr="00F746F7" w:rsidRDefault="00F746F7" w:rsidP="00F746F7">
            <w:pPr>
              <w:spacing w:line="360" w:lineRule="auto"/>
              <w:ind w:left="50"/>
              <w:rPr>
                <w:rFonts w:ascii="Arial" w:eastAsia="Times New Roman" w:hAnsi="Arial" w:cs="Arial"/>
                <w:b/>
                <w:bCs/>
                <w:color w:val="000000" w:themeColor="text1"/>
                <w:sz w:val="12"/>
                <w:szCs w:val="12"/>
                <w:lang w:eastAsia="de-DE"/>
              </w:rPr>
            </w:pPr>
            <w:r w:rsidRPr="00F746F7">
              <w:rPr>
                <w:rFonts w:ascii="Arial" w:eastAsia="Times New Roman" w:hAnsi="Arial" w:cs="Arial"/>
                <w:b/>
                <w:bCs/>
                <w:color w:val="000000" w:themeColor="text1"/>
                <w:sz w:val="12"/>
                <w:szCs w:val="12"/>
                <w:lang w:eastAsia="de-DE"/>
              </w:rPr>
              <w:t>Sprachliche Barrieren</w:t>
            </w:r>
          </w:p>
          <w:p w14:paraId="2FFEF03B" w14:textId="77777777" w:rsidR="00F746F7" w:rsidRPr="00F746F7" w:rsidRDefault="00F746F7"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aus dem Alltag bekannte Popcorn wird womöglich primär mit einer entspannten Alltagssituation in Verbindung gebracht, sodass die Notwendigkeit des Erlernens der Fachsprache unnötig erscheinen kann. Der Unterschied zwischen der im Alltag und Unterricht verwendeten Sprache kann dadurch zu einer Barriere werden.</w:t>
            </w:r>
          </w:p>
          <w:p w14:paraId="4118A15A" w14:textId="42E09878" w:rsidR="00BE7439" w:rsidRPr="0062454D" w:rsidRDefault="00F746F7" w:rsidP="00BE7439">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Begriffe Stärke und Poppen sind zweideutig belegt.</w:t>
            </w:r>
          </w:p>
          <w:p w14:paraId="487FE8C9" w14:textId="4D778242" w:rsidR="00BE7439" w:rsidRPr="00BE7439" w:rsidRDefault="00BE7439" w:rsidP="00BE7439">
            <w:pPr>
              <w:spacing w:line="360" w:lineRule="auto"/>
              <w:rPr>
                <w:rFonts w:ascii="Arial" w:eastAsia="Times New Roman" w:hAnsi="Arial" w:cs="Arial"/>
                <w:color w:val="000000" w:themeColor="text1"/>
                <w:sz w:val="12"/>
                <w:szCs w:val="12"/>
                <w:lang w:eastAsia="de-DE"/>
              </w:rPr>
            </w:pP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3D42E431" w14:textId="6FAD8DFB" w:rsidR="007C0523"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6E124D25" w14:textId="7E772E94" w:rsidR="00BF0085" w:rsidRPr="00676348" w:rsidRDefault="00BF0085" w:rsidP="00676348">
            <w:pPr>
              <w:spacing w:line="360" w:lineRule="auto"/>
              <w:ind w:left="54"/>
              <w:rPr>
                <w:rFonts w:ascii="Arial" w:eastAsia="Times New Roman" w:hAnsi="Arial" w:cs="Arial"/>
                <w:color w:val="000000" w:themeColor="text1"/>
                <w:sz w:val="12"/>
                <w:szCs w:val="12"/>
                <w:lang w:eastAsia="de-DE"/>
              </w:rPr>
            </w:pPr>
          </w:p>
        </w:tc>
      </w:tr>
    </w:tbl>
    <w:p w14:paraId="2031AF46" w14:textId="77777777" w:rsidR="00BE7439" w:rsidRDefault="00BE7439">
      <w:r>
        <w:br w:type="page"/>
      </w:r>
    </w:p>
    <w:p w14:paraId="5A9B1C65" w14:textId="5B2C81A4" w:rsidR="0062454D" w:rsidRPr="00676348" w:rsidRDefault="0062454D" w:rsidP="0062454D">
      <w:pPr>
        <w:jc w:val="center"/>
        <w:rPr>
          <w:rFonts w:ascii="Calibri" w:hAnsi="Calibri" w:cs="Calibri"/>
        </w:rPr>
      </w:pPr>
      <w:r>
        <w:rPr>
          <w:rFonts w:ascii="Calibri" w:hAnsi="Calibri" w:cs="Calibri"/>
        </w:rPr>
        <w:lastRenderedPageBreak/>
        <w:t>N</w:t>
      </w:r>
      <w:r w:rsidRPr="00676348">
        <w:rPr>
          <w:rFonts w:ascii="Calibri" w:hAnsi="Calibri" w:cs="Calibri"/>
        </w:rPr>
        <w:t xml:space="preserve">un werden Lösungsansätze gesammelt, die </w:t>
      </w:r>
      <w:r>
        <w:rPr>
          <w:rFonts w:ascii="Calibri" w:hAnsi="Calibri" w:cs="Calibri"/>
        </w:rPr>
        <w:t xml:space="preserve">die </w:t>
      </w:r>
      <w:r w:rsidRPr="00676348">
        <w:rPr>
          <w:rFonts w:ascii="Calibri" w:hAnsi="Calibri" w:cs="Calibri"/>
        </w:rPr>
        <w:t xml:space="preserve">Partizipation </w:t>
      </w:r>
      <w:r>
        <w:rPr>
          <w:rFonts w:ascii="Calibri" w:hAnsi="Calibri" w:cs="Calibri"/>
        </w:rPr>
        <w:t xml:space="preserve">aller </w:t>
      </w:r>
      <w:r w:rsidR="006C4F6D">
        <w:rPr>
          <w:rFonts w:ascii="Calibri" w:hAnsi="Calibri" w:cs="Calibri"/>
        </w:rPr>
        <w:t>Lernenden</w:t>
      </w:r>
      <w:r>
        <w:rPr>
          <w:rFonts w:ascii="Calibri" w:hAnsi="Calibri" w:cs="Calibri"/>
        </w:rPr>
        <w:t xml:space="preserve"> </w:t>
      </w:r>
      <w:r w:rsidRPr="00676348">
        <w:rPr>
          <w:rFonts w:ascii="Calibri" w:hAnsi="Calibri" w:cs="Calibri"/>
        </w:rPr>
        <w:t>ermöglichen.</w:t>
      </w:r>
    </w:p>
    <w:p w14:paraId="4C18B11D" w14:textId="77777777" w:rsidR="00A903B6" w:rsidRDefault="00A903B6" w:rsidP="00A903B6"/>
    <w:tbl>
      <w:tblPr>
        <w:tblW w:w="15123" w:type="dxa"/>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664"/>
        <w:gridCol w:w="4394"/>
        <w:gridCol w:w="4962"/>
        <w:gridCol w:w="5103"/>
      </w:tblGrid>
      <w:tr w:rsidR="00A903B6" w14:paraId="6D40C41E" w14:textId="77777777" w:rsidTr="00776B29">
        <w:trPr>
          <w:tblCellSpacing w:w="0" w:type="dxa"/>
        </w:trPr>
        <w:tc>
          <w:tcPr>
            <w:tcW w:w="664" w:type="dxa"/>
            <w:tcBorders>
              <w:top w:val="single" w:sz="4" w:space="0" w:color="000000"/>
              <w:left w:val="single" w:sz="48" w:space="0" w:color="7030A0"/>
              <w:bottom w:val="nil"/>
              <w:right w:val="single" w:sz="4" w:space="0" w:color="000000"/>
            </w:tcBorders>
            <w:shd w:val="clear" w:color="auto" w:fill="auto"/>
            <w:tcMar>
              <w:top w:w="0" w:type="dxa"/>
              <w:left w:w="108" w:type="dxa"/>
              <w:bottom w:w="0" w:type="dxa"/>
              <w:right w:w="108" w:type="dxa"/>
            </w:tcMar>
            <w:textDirection w:val="btLr"/>
            <w:vAlign w:val="center"/>
          </w:tcPr>
          <w:p w14:paraId="6A4F9613" w14:textId="77777777" w:rsidR="00A903B6" w:rsidRPr="00703694" w:rsidRDefault="00A903B6"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59" w:type="dxa"/>
            <w:gridSpan w:val="3"/>
            <w:tcBorders>
              <w:top w:val="single" w:sz="4" w:space="0" w:color="000000"/>
              <w:left w:val="single" w:sz="4" w:space="0" w:color="000000"/>
              <w:bottom w:val="single" w:sz="4" w:space="0" w:color="000000"/>
              <w:right w:val="single" w:sz="48" w:space="0" w:color="7030A0"/>
            </w:tcBorders>
            <w:shd w:val="clear" w:color="auto" w:fill="0DAFF1"/>
            <w:tcMar>
              <w:top w:w="0" w:type="dxa"/>
              <w:left w:w="108" w:type="dxa"/>
              <w:bottom w:w="0" w:type="dxa"/>
              <w:right w:w="108" w:type="dxa"/>
            </w:tcMar>
            <w:vAlign w:val="center"/>
          </w:tcPr>
          <w:p w14:paraId="0A3D505D" w14:textId="718E4296" w:rsidR="00A903B6" w:rsidRDefault="00005663" w:rsidP="00C53392">
            <w:pPr>
              <w:spacing w:before="100" w:beforeAutospacing="1" w:after="100" w:afterAutospacing="1"/>
              <w:contextualSpacing/>
              <w:rPr>
                <w:rFonts w:ascii="Calibri" w:eastAsia="Times New Roman" w:hAnsi="Calibri" w:cs="Arial"/>
                <w:sz w:val="17"/>
                <w:szCs w:val="17"/>
                <w:lang w:eastAsia="de-DE"/>
              </w:rPr>
            </w:pPr>
            <w:r>
              <w:rPr>
                <w:rFonts w:ascii="Calibri" w:eastAsia="Times New Roman" w:hAnsi="Calibri" w:cs="Arial"/>
                <w:b/>
                <w:bCs/>
                <w:color w:val="000000"/>
                <w:sz w:val="17"/>
                <w:szCs w:val="17"/>
                <w:lang w:eastAsia="de-DE"/>
              </w:rPr>
              <w:t>B</w:t>
            </w:r>
            <w:r w:rsidR="00A903B6"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Naturwissenschaftlichen Inhalt lernen</w:t>
            </w:r>
          </w:p>
        </w:tc>
      </w:tr>
      <w:tr w:rsidR="00A903B6" w:rsidRPr="00703694" w14:paraId="059E3C30" w14:textId="77777777" w:rsidTr="00776B29">
        <w:trPr>
          <w:cantSplit/>
          <w:trHeight w:val="48"/>
          <w:tblCellSpacing w:w="0" w:type="dxa"/>
        </w:trPr>
        <w:tc>
          <w:tcPr>
            <w:tcW w:w="664" w:type="dxa"/>
            <w:tcBorders>
              <w:top w:val="nil"/>
              <w:left w:val="single" w:sz="48" w:space="0" w:color="7030A0"/>
              <w:bottom w:val="nil"/>
              <w:right w:val="single" w:sz="4" w:space="0" w:color="000000"/>
            </w:tcBorders>
            <w:shd w:val="clear" w:color="auto" w:fill="FFC000"/>
            <w:tcMar>
              <w:top w:w="0" w:type="dxa"/>
              <w:left w:w="108" w:type="dxa"/>
              <w:bottom w:w="0" w:type="dxa"/>
              <w:right w:w="108" w:type="dxa"/>
            </w:tcMar>
            <w:textDirection w:val="btLr"/>
            <w:vAlign w:val="center"/>
          </w:tcPr>
          <w:p w14:paraId="68B0A5E9" w14:textId="77777777" w:rsidR="00A903B6" w:rsidRPr="008871C8" w:rsidRDefault="00A903B6"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5BD9D4F4" w14:textId="77777777" w:rsidR="00A903B6" w:rsidRPr="00054FCE" w:rsidRDefault="00A903B6"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ECB7167" w14:textId="77777777" w:rsidR="00A903B6" w:rsidRPr="00054FCE" w:rsidRDefault="00A903B6" w:rsidP="00C53392">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6DCA514F" w14:textId="5CE9F62D" w:rsidR="00A903B6" w:rsidRDefault="00A903B6"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005663" w:rsidRPr="00703694" w14:paraId="0E53A51F" w14:textId="77777777" w:rsidTr="00776B29">
        <w:trPr>
          <w:cantSplit/>
          <w:trHeight w:val="2265"/>
          <w:tblCellSpacing w:w="0" w:type="dxa"/>
        </w:trPr>
        <w:tc>
          <w:tcPr>
            <w:tcW w:w="664" w:type="dxa"/>
            <w:vMerge w:val="restart"/>
            <w:tcBorders>
              <w:top w:val="nil"/>
              <w:left w:val="single" w:sz="48" w:space="0" w:color="7030A0"/>
              <w:bottom w:val="nil"/>
              <w:right w:val="single" w:sz="4" w:space="0" w:color="000000"/>
            </w:tcBorders>
            <w:shd w:val="clear" w:color="auto" w:fill="FFC000"/>
            <w:tcMar>
              <w:top w:w="0" w:type="dxa"/>
              <w:left w:w="108" w:type="dxa"/>
              <w:bottom w:w="0" w:type="dxa"/>
              <w:right w:w="108" w:type="dxa"/>
            </w:tcMar>
            <w:textDirection w:val="btLr"/>
            <w:vAlign w:val="center"/>
          </w:tcPr>
          <w:p w14:paraId="2277B3EA"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8871C8">
              <w:rPr>
                <w:rFonts w:ascii="Calibri" w:eastAsia="Times New Roman" w:hAnsi="Calibri" w:cs="Arial"/>
                <w:b/>
                <w:bCs/>
                <w:color w:val="000000"/>
                <w:sz w:val="17"/>
                <w:szCs w:val="17"/>
                <w:lang w:eastAsia="de-DE"/>
              </w:rPr>
              <w:t>III. Partizipation ermöglichen</w:t>
            </w: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653DCD81" w14:textId="0A6F6647" w:rsidR="00005663" w:rsidRPr="003811DA" w:rsidRDefault="00005663"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contextualSpacing/>
              <w:rPr>
                <w:rFonts w:ascii="Calibri" w:eastAsia="Times New Roman" w:hAnsi="Calibri" w:cs="Arial"/>
                <w:b/>
                <w:bCs/>
                <w:sz w:val="17"/>
                <w:szCs w:val="17"/>
                <w:lang w:eastAsia="de-DE"/>
              </w:rPr>
            </w:pPr>
            <w:r>
              <w:rPr>
                <w:rFonts w:ascii="Calibri" w:eastAsia="Times New Roman" w:hAnsi="Calibri" w:cs="Arial"/>
                <w:b/>
                <w:bCs/>
                <w:sz w:val="17"/>
                <w:szCs w:val="17"/>
                <w:lang w:eastAsia="de-DE"/>
              </w:rPr>
              <w:t xml:space="preserve">III.B.1 </w:t>
            </w:r>
            <w:r w:rsidR="00115103" w:rsidRPr="00115103">
              <w:rPr>
                <w:rFonts w:ascii="Calibri" w:eastAsia="Times New Roman" w:hAnsi="Calibri" w:cs="Arial"/>
                <w:b/>
                <w:bCs/>
                <w:sz w:val="17"/>
                <w:szCs w:val="17"/>
                <w:lang w:eastAsia="de-DE"/>
              </w:rPr>
              <w:t>Welche unterschiedlichen Zugänge</w:t>
            </w:r>
            <w:r w:rsidR="00381A4C">
              <w:rPr>
                <w:rStyle w:val="Funotenzeichen"/>
                <w:rFonts w:ascii="Calibri" w:eastAsia="Times New Roman" w:hAnsi="Calibri" w:cs="Arial"/>
                <w:b/>
                <w:bCs/>
                <w:sz w:val="17"/>
                <w:szCs w:val="17"/>
                <w:lang w:eastAsia="de-DE"/>
              </w:rPr>
              <w:footnoteReference w:id="4"/>
            </w:r>
            <w:r w:rsidR="00115103" w:rsidRPr="00115103">
              <w:rPr>
                <w:rFonts w:ascii="Calibri" w:eastAsia="Times New Roman" w:hAnsi="Calibri" w:cs="Arial"/>
                <w:b/>
                <w:bCs/>
                <w:sz w:val="17"/>
                <w:szCs w:val="17"/>
                <w:lang w:eastAsia="de-DE"/>
              </w:rPr>
              <w:t xml:space="preserve"> können den Lernenden zum </w:t>
            </w:r>
            <w:proofErr w:type="spellStart"/>
            <w:r w:rsidR="006C4F6D">
              <w:rPr>
                <w:rFonts w:ascii="Calibri" w:eastAsia="Times New Roman" w:hAnsi="Calibri" w:cs="Arial"/>
                <w:b/>
                <w:bCs/>
                <w:sz w:val="17"/>
                <w:szCs w:val="17"/>
                <w:lang w:eastAsia="de-DE"/>
              </w:rPr>
              <w:t>ko</w:t>
            </w:r>
            <w:proofErr w:type="spellEnd"/>
            <w:r w:rsidR="006C4F6D">
              <w:rPr>
                <w:rFonts w:ascii="Calibri" w:eastAsia="Times New Roman" w:hAnsi="Calibri" w:cs="Arial"/>
                <w:b/>
                <w:bCs/>
                <w:sz w:val="17"/>
                <w:szCs w:val="17"/>
                <w:lang w:eastAsia="de-DE"/>
              </w:rPr>
              <w:t xml:space="preserve">-konstruktiven </w:t>
            </w:r>
            <w:r w:rsidR="00115103" w:rsidRPr="00115103">
              <w:rPr>
                <w:rFonts w:ascii="Calibri" w:eastAsia="Times New Roman" w:hAnsi="Calibri" w:cs="Arial"/>
                <w:b/>
                <w:bCs/>
                <w:sz w:val="17"/>
                <w:szCs w:val="17"/>
                <w:lang w:eastAsia="de-DE"/>
              </w:rPr>
              <w:t>Lernen des naturwissenschaftlichen Inhalts angeboten werden?</w:t>
            </w:r>
          </w:p>
          <w:p w14:paraId="0F01C23B" w14:textId="799BB6DF" w:rsidR="00005663" w:rsidRDefault="00005663"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contextualSpacing/>
              <w:rPr>
                <w:rFonts w:ascii="Calibri" w:eastAsia="Times New Roman" w:hAnsi="Calibri" w:cs="Arial"/>
                <w:sz w:val="17"/>
                <w:szCs w:val="17"/>
                <w:lang w:eastAsia="de-DE"/>
              </w:rPr>
            </w:pPr>
          </w:p>
          <w:p w14:paraId="2B7985B2" w14:textId="77777777" w:rsidR="006C4F6D" w:rsidRDefault="006C4F6D" w:rsidP="006C4F6D">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65C39520" w14:textId="6B4D9DC8" w:rsidR="006C4F6D" w:rsidRPr="006C4F6D" w:rsidRDefault="006C4F6D" w:rsidP="006C4F6D">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0973686B" w14:textId="77777777" w:rsidR="006C4F6D" w:rsidRPr="00BF0CCC" w:rsidRDefault="006C4F6D"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contextualSpacing/>
              <w:rPr>
                <w:rFonts w:ascii="Calibri" w:eastAsia="Times New Roman" w:hAnsi="Calibri" w:cs="Arial"/>
                <w:sz w:val="17"/>
                <w:szCs w:val="17"/>
                <w:lang w:eastAsia="de-DE"/>
              </w:rPr>
            </w:pPr>
          </w:p>
          <w:p w14:paraId="51850848" w14:textId="2A29C253" w:rsidR="00005663" w:rsidRPr="00BF0CCC" w:rsidRDefault="00005663" w:rsidP="00C53392">
            <w:pPr>
              <w:spacing w:line="360" w:lineRule="auto"/>
              <w:rPr>
                <w:rFonts w:ascii="Arial" w:eastAsia="Times New Roman" w:hAnsi="Arial" w:cs="Arial"/>
                <w:b/>
                <w:bCs/>
                <w:color w:val="000000" w:themeColor="text1"/>
                <w:sz w:val="12"/>
                <w:szCs w:val="12"/>
                <w:lang w:eastAsia="de-DE"/>
              </w:rPr>
            </w:pPr>
            <w:r w:rsidRPr="00BF0CCC">
              <w:rPr>
                <w:rFonts w:ascii="Arial" w:eastAsia="Times New Roman" w:hAnsi="Arial" w:cs="Arial"/>
                <w:b/>
                <w:bCs/>
                <w:color w:val="000000" w:themeColor="text1"/>
                <w:sz w:val="12"/>
                <w:szCs w:val="12"/>
                <w:lang w:eastAsia="de-DE"/>
              </w:rPr>
              <w:t xml:space="preserve">Welche möglichen Zugänge zum </w:t>
            </w:r>
            <w:r w:rsidR="00E774EE">
              <w:rPr>
                <w:rFonts w:ascii="Arial" w:eastAsia="Times New Roman" w:hAnsi="Arial" w:cs="Arial"/>
                <w:b/>
                <w:bCs/>
                <w:color w:val="000000" w:themeColor="text1"/>
                <w:sz w:val="12"/>
                <w:szCs w:val="12"/>
                <w:lang w:eastAsia="de-DE"/>
              </w:rPr>
              <w:t>Fachinhalt</w:t>
            </w:r>
            <w:r w:rsidRPr="00BF0CCC">
              <w:rPr>
                <w:rFonts w:ascii="Arial" w:eastAsia="Times New Roman" w:hAnsi="Arial" w:cs="Arial"/>
                <w:b/>
                <w:bCs/>
                <w:color w:val="000000" w:themeColor="text1"/>
                <w:sz w:val="12"/>
                <w:szCs w:val="12"/>
                <w:lang w:eastAsia="de-DE"/>
              </w:rPr>
              <w:t xml:space="preserve"> sind auf den einzelnen </w:t>
            </w:r>
            <w:r w:rsidR="00945B5C" w:rsidRPr="00BF0CCC">
              <w:rPr>
                <w:rFonts w:ascii="Arial" w:eastAsia="Times New Roman" w:hAnsi="Arial" w:cs="Arial"/>
                <w:b/>
                <w:bCs/>
                <w:color w:val="000000" w:themeColor="text1"/>
                <w:sz w:val="12"/>
                <w:szCs w:val="12"/>
                <w:lang w:eastAsia="de-DE"/>
              </w:rPr>
              <w:t>Aneignungsebenen zu</w:t>
            </w:r>
            <w:r w:rsidR="00945B5C" w:rsidRPr="00945B5C">
              <w:rPr>
                <w:rFonts w:ascii="Arial" w:eastAsia="Times New Roman" w:hAnsi="Arial" w:cs="Arial"/>
                <w:b/>
                <w:bCs/>
                <w:color w:val="000000" w:themeColor="text1"/>
                <w:sz w:val="12"/>
                <w:szCs w:val="12"/>
                <w:lang w:eastAsia="de-DE"/>
              </w:rPr>
              <w:t xml:space="preserve"> finden (vgl. Hoffman &amp; Menthe, 2016</w:t>
            </w:r>
            <w:r w:rsidR="00945B5C">
              <w:rPr>
                <w:rFonts w:ascii="Arial" w:eastAsia="Times New Roman" w:hAnsi="Arial" w:cs="Arial"/>
                <w:b/>
                <w:bCs/>
                <w:color w:val="000000" w:themeColor="text1"/>
                <w:sz w:val="12"/>
                <w:szCs w:val="12"/>
                <w:lang w:eastAsia="de-DE"/>
              </w:rPr>
              <w:t>)</w:t>
            </w:r>
          </w:p>
          <w:p w14:paraId="779B8A7E" w14:textId="77777777" w:rsidR="00005663" w:rsidRPr="00BF0CCC" w:rsidRDefault="0000566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BF0CCC">
              <w:rPr>
                <w:rFonts w:ascii="Arial" w:eastAsia="Times New Roman" w:hAnsi="Arial" w:cs="Arial"/>
                <w:color w:val="000000" w:themeColor="text1"/>
                <w:sz w:val="12"/>
                <w:szCs w:val="12"/>
                <w:lang w:eastAsia="de-DE"/>
              </w:rPr>
              <w:t>basal-perzeptiv (z. B. anfassbar, spürbar, sinnlich erfahrbar), </w:t>
            </w:r>
          </w:p>
          <w:p w14:paraId="251D09E6" w14:textId="77777777" w:rsidR="00005663" w:rsidRPr="00BF0CCC" w:rsidRDefault="0000566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BF0CCC">
              <w:rPr>
                <w:rFonts w:ascii="Arial" w:eastAsia="Times New Roman" w:hAnsi="Arial" w:cs="Arial"/>
                <w:color w:val="000000" w:themeColor="text1"/>
                <w:sz w:val="12"/>
                <w:szCs w:val="12"/>
                <w:lang w:eastAsia="de-DE"/>
              </w:rPr>
              <w:t>konkret-handelnd (z. B. verschiedene Eigenschaften erkunden), </w:t>
            </w:r>
          </w:p>
          <w:p w14:paraId="6611756C" w14:textId="77777777" w:rsidR="00005663" w:rsidRPr="00BF0CCC" w:rsidRDefault="00005663"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BF0CCC">
              <w:rPr>
                <w:rFonts w:ascii="Arial" w:eastAsia="Times New Roman" w:hAnsi="Arial" w:cs="Arial"/>
                <w:color w:val="000000" w:themeColor="text1"/>
                <w:sz w:val="12"/>
                <w:szCs w:val="12"/>
                <w:lang w:eastAsia="de-DE"/>
              </w:rPr>
              <w:t>anschaulich-bildhaft (z. B. Videos, Bilder), </w:t>
            </w:r>
          </w:p>
          <w:p w14:paraId="1B013349" w14:textId="75B5BF2D" w:rsidR="00005663" w:rsidRPr="0062454D" w:rsidRDefault="00005663" w:rsidP="0062454D">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sidRPr="00BF0CCC">
              <w:rPr>
                <w:rFonts w:ascii="Arial" w:eastAsia="Times New Roman" w:hAnsi="Arial" w:cs="Arial"/>
                <w:color w:val="000000" w:themeColor="text1"/>
                <w:sz w:val="12"/>
                <w:szCs w:val="12"/>
                <w:lang w:eastAsia="de-DE"/>
              </w:rPr>
              <w:t>symbolisch-abstrakt (z. B. Artikulation (Verbalisieren, im Bild darstellen etc.) von Erfahrungen)</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61BB19F6"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Es werden verschiedene Zugangswege angeboten, z. B. über ein aufgeschnittenes Maiskorn, Bilder, verbale Beschreibung etc.</w:t>
            </w:r>
          </w:p>
          <w:p w14:paraId="61DFE156"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Vorwissen wird aktiviert, z. B. über Aggregatzustände.</w:t>
            </w:r>
          </w:p>
          <w:p w14:paraId="64D47A74"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Es wird besonders stringent auf die inhaltliche und sprachliche Trennung der Abstraktionsebenen geachtet, z. B. submikroskopische Ebene: Aufbau von Wasser.</w:t>
            </w:r>
          </w:p>
          <w:p w14:paraId="6EBCD5BA" w14:textId="77777777" w:rsidR="00005663" w:rsidRDefault="00005663" w:rsidP="00F746F7">
            <w:pPr>
              <w:spacing w:line="360" w:lineRule="auto"/>
              <w:rPr>
                <w:rFonts w:ascii="Arial" w:eastAsia="Times New Roman" w:hAnsi="Arial" w:cs="Arial"/>
                <w:b/>
                <w:bCs/>
                <w:color w:val="000000" w:themeColor="text1"/>
                <w:sz w:val="12"/>
                <w:szCs w:val="12"/>
                <w:lang w:eastAsia="de-DE"/>
              </w:rPr>
            </w:pPr>
          </w:p>
          <w:p w14:paraId="7A3E4082" w14:textId="77777777" w:rsidR="00BE7439" w:rsidRDefault="00BE7439" w:rsidP="00F746F7">
            <w:pPr>
              <w:spacing w:line="360" w:lineRule="auto"/>
              <w:rPr>
                <w:rFonts w:ascii="Arial" w:eastAsia="Times New Roman" w:hAnsi="Arial" w:cs="Arial"/>
                <w:b/>
                <w:bCs/>
                <w:color w:val="000000" w:themeColor="text1"/>
                <w:sz w:val="12"/>
                <w:szCs w:val="12"/>
                <w:lang w:eastAsia="de-DE"/>
              </w:rPr>
            </w:pPr>
          </w:p>
          <w:p w14:paraId="78BF3788" w14:textId="77777777" w:rsidR="00BE7439" w:rsidRDefault="00BE7439" w:rsidP="00F746F7">
            <w:pPr>
              <w:spacing w:line="360" w:lineRule="auto"/>
              <w:rPr>
                <w:rFonts w:ascii="Arial" w:eastAsia="Times New Roman" w:hAnsi="Arial" w:cs="Arial"/>
                <w:b/>
                <w:bCs/>
                <w:color w:val="000000" w:themeColor="text1"/>
                <w:sz w:val="12"/>
                <w:szCs w:val="12"/>
                <w:lang w:eastAsia="de-DE"/>
              </w:rPr>
            </w:pPr>
          </w:p>
          <w:p w14:paraId="6CACC6E6" w14:textId="77777777" w:rsidR="00BE7439" w:rsidRDefault="00BE7439" w:rsidP="00F746F7">
            <w:pPr>
              <w:spacing w:line="360" w:lineRule="auto"/>
              <w:rPr>
                <w:rFonts w:ascii="Arial" w:eastAsia="Times New Roman" w:hAnsi="Arial" w:cs="Arial"/>
                <w:b/>
                <w:bCs/>
                <w:color w:val="000000" w:themeColor="text1"/>
                <w:sz w:val="12"/>
                <w:szCs w:val="12"/>
                <w:lang w:eastAsia="de-DE"/>
              </w:rPr>
            </w:pPr>
          </w:p>
          <w:p w14:paraId="5CA092CB" w14:textId="77777777" w:rsidR="00BE7439" w:rsidRDefault="00BE7439" w:rsidP="00F746F7">
            <w:pPr>
              <w:spacing w:line="360" w:lineRule="auto"/>
              <w:rPr>
                <w:rFonts w:ascii="Arial" w:eastAsia="Times New Roman" w:hAnsi="Arial" w:cs="Arial"/>
                <w:b/>
                <w:bCs/>
                <w:color w:val="000000" w:themeColor="text1"/>
                <w:sz w:val="12"/>
                <w:szCs w:val="12"/>
                <w:lang w:eastAsia="de-DE"/>
              </w:rPr>
            </w:pPr>
          </w:p>
          <w:p w14:paraId="1AE08FCD" w14:textId="52AD4799" w:rsidR="00BE7439" w:rsidRPr="00F746F7" w:rsidRDefault="00BE7439" w:rsidP="00F746F7">
            <w:pPr>
              <w:spacing w:line="360" w:lineRule="auto"/>
              <w:rPr>
                <w:rFonts w:ascii="Arial" w:eastAsia="Times New Roman" w:hAnsi="Arial" w:cs="Arial"/>
                <w:b/>
                <w:bCs/>
                <w:color w:val="000000" w:themeColor="text1"/>
                <w:sz w:val="12"/>
                <w:szCs w:val="12"/>
                <w:lang w:eastAsia="de-DE"/>
              </w:rPr>
            </w:pP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131100AD" w14:textId="111AC514" w:rsidR="00005663"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60FD13AF" w14:textId="77777777" w:rsidTr="00676348">
        <w:trPr>
          <w:cantSplit/>
          <w:trHeight w:val="2265"/>
          <w:tblCellSpacing w:w="0" w:type="dxa"/>
        </w:trPr>
        <w:tc>
          <w:tcPr>
            <w:tcW w:w="664" w:type="dxa"/>
            <w:vMerge/>
            <w:tcBorders>
              <w:top w:val="nil"/>
              <w:left w:val="single" w:sz="48" w:space="0" w:color="7030A0"/>
              <w:bottom w:val="nil"/>
              <w:right w:val="single" w:sz="4" w:space="0" w:color="000000"/>
            </w:tcBorders>
            <w:shd w:val="clear" w:color="auto" w:fill="FFC000"/>
            <w:tcMar>
              <w:top w:w="0" w:type="dxa"/>
              <w:left w:w="108" w:type="dxa"/>
              <w:bottom w:w="0" w:type="dxa"/>
              <w:right w:w="108" w:type="dxa"/>
            </w:tcMar>
            <w:textDirection w:val="btLr"/>
            <w:vAlign w:val="center"/>
          </w:tcPr>
          <w:p w14:paraId="39F2598C"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tcPr>
          <w:p w14:paraId="3C26A565" w14:textId="0A5BADC2"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III.B.2 </w:t>
            </w:r>
            <w:r w:rsidR="00115103" w:rsidRPr="00115103">
              <w:rPr>
                <w:rFonts w:ascii="Arial" w:eastAsia="Arial" w:hAnsi="Arial" w:cs="Arial"/>
                <w:b/>
                <w:bCs/>
                <w:sz w:val="16"/>
                <w:szCs w:val="16"/>
                <w:lang w:eastAsia="de-DE"/>
              </w:rPr>
              <w:t>Wie können die vorhandenen Ressourcen (I.B.2-4) genutzt werden, um Barrieren und/oder Herausforderungen (II.B.1) beim Lernen des naturwissenschaftlichen Inhalts zu überwinden?</w:t>
            </w:r>
          </w:p>
          <w:p w14:paraId="6C0B2839" w14:textId="77777777" w:rsidR="00222EB3" w:rsidRDefault="00222EB3" w:rsidP="00222EB3">
            <w:pPr>
              <w:spacing w:line="360" w:lineRule="auto"/>
              <w:rPr>
                <w:rFonts w:ascii="Arial" w:eastAsia="Times New Roman" w:hAnsi="Arial" w:cs="Arial"/>
                <w:color w:val="000000" w:themeColor="text1"/>
                <w:sz w:val="12"/>
                <w:szCs w:val="12"/>
                <w:lang w:eastAsia="de-DE"/>
              </w:rPr>
            </w:pPr>
          </w:p>
          <w:p w14:paraId="03131636" w14:textId="77777777" w:rsidR="00222EB3" w:rsidRPr="00222EB3" w:rsidRDefault="00222EB3" w:rsidP="00222EB3">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Berücksichtigen Sie, welche Ressourcen (materiell, personell, kognitiv, affektiv) in Frage I.B</w:t>
            </w:r>
            <w:r w:rsidRPr="00222EB3">
              <w:rPr>
                <w:rFonts w:ascii="Arial" w:eastAsia="Arial" w:hAnsi="Arial" w:cs="Arial"/>
                <w:color w:val="000000" w:themeColor="text1"/>
                <w:sz w:val="12"/>
                <w:szCs w:val="12"/>
                <w:lang w:eastAsia="de-DE"/>
              </w:rPr>
              <w:t>.2-4. benannt werden und welche Barrieren in Frage II.</w:t>
            </w:r>
            <w:r>
              <w:rPr>
                <w:rFonts w:ascii="Arial" w:eastAsia="Arial" w:hAnsi="Arial" w:cs="Arial"/>
                <w:color w:val="000000" w:themeColor="text1"/>
                <w:sz w:val="12"/>
                <w:szCs w:val="12"/>
                <w:lang w:eastAsia="de-DE"/>
              </w:rPr>
              <w:t>B</w:t>
            </w:r>
            <w:r w:rsidRPr="00222EB3">
              <w:rPr>
                <w:rFonts w:ascii="Arial" w:eastAsia="Arial" w:hAnsi="Arial" w:cs="Arial"/>
                <w:color w:val="000000" w:themeColor="text1"/>
                <w:sz w:val="12"/>
                <w:szCs w:val="12"/>
                <w:lang w:eastAsia="de-DE"/>
              </w:rPr>
              <w:t>.1. genannt werden.</w:t>
            </w:r>
          </w:p>
          <w:p w14:paraId="0E47C0B4" w14:textId="6AB86C85" w:rsidR="00222EB3" w:rsidRDefault="00222EB3" w:rsidP="00222EB3">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Stellen Sie explizit dar, wie die genannten Ressourcen konkret zur Überwindung einzelner Barrieren eingesetzt werden können.</w:t>
            </w:r>
          </w:p>
          <w:p w14:paraId="2F7F0FDC" w14:textId="6BF689A3" w:rsidR="00222EB3" w:rsidRPr="00222EB3" w:rsidRDefault="00222EB3" w:rsidP="00222EB3">
            <w:pPr>
              <w:spacing w:line="360" w:lineRule="auto"/>
              <w:rPr>
                <w:rFonts w:ascii="Arial" w:eastAsia="Times New Roman" w:hAnsi="Arial" w:cs="Arial"/>
                <w:color w:val="000000" w:themeColor="text1"/>
                <w:sz w:val="12"/>
                <w:szCs w:val="12"/>
                <w:lang w:eastAsia="de-DE"/>
              </w:rPr>
            </w:pP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027AC832"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Lernende, die den Sachverhalt oder Teilaspekte verstanden haben, können ihr Verständnis an die Mitlernenden weitergeben (z. B. Vorwissen über Aggregatzustände, bspw. kochendes Wasser im Topf mit Deckel).</w:t>
            </w:r>
          </w:p>
          <w:p w14:paraId="3B5ED572"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Der Einsatz verschiedener Gerätschaften (z. B. einer Lupe/eines Mikroskops) und Medien (z. B. Abbildung des quer geschnittenen Maiskorns, Funktionsmodell des in Stärke-Polymere eingelagerten Wassers, Simulation des Aggregat-Überganges flüssig-gasförmig, etc.) können die Lernenden unterstützen, eine hilfreiche Assoziation aufzubauen.</w:t>
            </w:r>
          </w:p>
          <w:p w14:paraId="6FF06FC3"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Um die verschiedenen Aggregatzustände besser verstehen zu können, kann die Stoffebene an Hand von Anschauungsmaterialien (gefrorenes Wasser, flüssiges Wasser und Wasserdampf) visualisiert werden. </w:t>
            </w:r>
          </w:p>
          <w:p w14:paraId="75FC88BE"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Auf Stoffebene kann der Querschnitt eines Maiskorns betrachtet werden. Zur Unterstützung kann bspw. eine beschriftete Abbildung genutzt werden.</w:t>
            </w:r>
          </w:p>
          <w:p w14:paraId="7416D96E"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Verständnis der mikroskopischen Ebene kann durch die Verwendung einer Lupe oder eines Binokulars unterstützt werden, zum Beispiel zur Untersuchung der pulvrigen Stärke im Korn im Vergleich zur schwammartigen Stärke des Popcorns.</w:t>
            </w:r>
          </w:p>
          <w:p w14:paraId="2BA04D45"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Das Verständnis der submikroskopischen Ebene kann durch schrittweises visuelles und gedankliches „Hineinzoomen” von der Stoffebene über die mikroskopische Ebene angestoßen werden (Weirauch et al., eingereicht). Hierzu eigenen sich z. B. entsprechende Abbildungen oder Animationen. Anschließend kann die submikroskopische Ebene über entsprechende Medien illustriert werden, zum Beispiel eine Animation, die den Übergang zwischen flüssigem und gasförmigem Aggregatzustand und dessen Zusammenhang mit der zugeführten Wärme zeigt. </w:t>
            </w:r>
          </w:p>
          <w:p w14:paraId="3FC110BB"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Sprachliche Fähigkeiten</w:t>
            </w:r>
          </w:p>
          <w:p w14:paraId="6CABA667"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Lehrperson kann mit den Lernenden in einen Austausch über die im Alltag verwendete Sprache und im Unterricht verwendete Sprache kommen und so ggf. sprachliche Barrieren reduzieren. Hilfreich kann ein Wortspeicher sein, auf dem der Alltagsbegriff und der zu verwendende Fachbegriff festgehalten werden.</w:t>
            </w:r>
          </w:p>
          <w:p w14:paraId="101BC0C5"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Zur Reduktion sprachlicher Barrieren kann u.a. einem Wortspeicher angelegt werden, auf dem z.B. der Alltagsbegriff und der zu verwendende Fachbegriff festgehalten werden.</w:t>
            </w:r>
          </w:p>
          <w:p w14:paraId="38902A3D" w14:textId="6223D2A7" w:rsidR="00005663"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Falls Lernende sich nicht in der Lage fühlen, den Begriff Poppen zu verwenden, können auch Begriffe wie „Ploppen“ oder „Platzen“ genutzt werden.</w:t>
            </w: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0DB12C4C" w14:textId="5182BBD1" w:rsidR="00005663"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4AE13981" w14:textId="77777777" w:rsidTr="00776B29">
        <w:trPr>
          <w:cantSplit/>
          <w:trHeight w:val="2265"/>
          <w:tblCellSpacing w:w="0" w:type="dxa"/>
        </w:trPr>
        <w:tc>
          <w:tcPr>
            <w:tcW w:w="664" w:type="dxa"/>
            <w:vMerge w:val="restart"/>
            <w:tcBorders>
              <w:top w:val="nil"/>
              <w:left w:val="single" w:sz="48" w:space="0" w:color="7030A0"/>
              <w:bottom w:val="single" w:sz="4" w:space="0" w:color="000000"/>
              <w:right w:val="single" w:sz="4" w:space="0" w:color="000000"/>
            </w:tcBorders>
            <w:shd w:val="clear" w:color="auto" w:fill="FFC000"/>
            <w:tcMar>
              <w:top w:w="0" w:type="dxa"/>
              <w:left w:w="108" w:type="dxa"/>
              <w:bottom w:w="0" w:type="dxa"/>
              <w:right w:w="108" w:type="dxa"/>
            </w:tcMar>
            <w:textDirection w:val="btLr"/>
            <w:vAlign w:val="center"/>
          </w:tcPr>
          <w:p w14:paraId="74561A38"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08" w:type="dxa"/>
              <w:bottom w:w="0" w:type="dxa"/>
              <w:right w:w="108" w:type="dxa"/>
            </w:tcMar>
            <w:vAlign w:val="center"/>
          </w:tcPr>
          <w:p w14:paraId="1C74EB9E" w14:textId="551954A0" w:rsidR="003B2087" w:rsidRDefault="003B2087" w:rsidP="003B2087">
            <w:pPr>
              <w:spacing w:before="100" w:beforeAutospacing="1" w:after="100" w:afterAutospacing="1"/>
              <w:ind w:left="8"/>
              <w:contextualSpacing/>
              <w:rPr>
                <w:rFonts w:ascii="Arial" w:eastAsia="Arial" w:hAnsi="Arial" w:cs="Arial"/>
                <w:b/>
                <w:bCs/>
                <w:sz w:val="16"/>
                <w:szCs w:val="16"/>
                <w:lang w:eastAsia="de-DE"/>
              </w:rPr>
            </w:pPr>
            <w:r w:rsidRPr="003B2087">
              <w:rPr>
                <w:rFonts w:ascii="Arial" w:eastAsia="Arial" w:hAnsi="Arial" w:cs="Arial"/>
                <w:b/>
                <w:bCs/>
                <w:sz w:val="16"/>
                <w:szCs w:val="16"/>
                <w:lang w:eastAsia="de-DE"/>
              </w:rPr>
              <w:t xml:space="preserve">III.B.3 </w:t>
            </w:r>
            <w:r w:rsidR="00115103" w:rsidRPr="00115103">
              <w:rPr>
                <w:rFonts w:ascii="Arial" w:eastAsia="Arial" w:hAnsi="Arial" w:cs="Arial"/>
                <w:b/>
                <w:bCs/>
                <w:sz w:val="16"/>
                <w:szCs w:val="16"/>
                <w:lang w:eastAsia="de-DE"/>
              </w:rPr>
              <w:t>Wie können alle Lernenden beim Lernen des naturwissenschaftlichen Inhalts aktiv eingebunden werden?</w:t>
            </w:r>
          </w:p>
          <w:p w14:paraId="47D05A23" w14:textId="1F1ECCA7" w:rsidR="000E66F8" w:rsidRDefault="000E66F8" w:rsidP="003B2087">
            <w:pPr>
              <w:spacing w:before="100" w:beforeAutospacing="1" w:after="100" w:afterAutospacing="1"/>
              <w:ind w:left="8"/>
              <w:contextualSpacing/>
              <w:rPr>
                <w:rFonts w:ascii="Arial" w:eastAsia="Arial" w:hAnsi="Arial" w:cs="Arial"/>
                <w:b/>
                <w:bCs/>
                <w:sz w:val="16"/>
                <w:szCs w:val="16"/>
              </w:rPr>
            </w:pPr>
          </w:p>
          <w:p w14:paraId="7B9DF7A2" w14:textId="7768E61F" w:rsidR="000E66F8" w:rsidRPr="000E66F8" w:rsidRDefault="000E66F8" w:rsidP="000E66F8">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Eine aktive Einbindung kann im Rahmen individueller oder gemeinschaftlicher Lernprozesse erfolgen, wobei letztere Ko-Konstruktion und Kollaboration erfordern.</w:t>
            </w:r>
          </w:p>
          <w:p w14:paraId="4C7FCABD" w14:textId="77777777" w:rsidR="003B2087" w:rsidRDefault="003B2087" w:rsidP="003B2087">
            <w:pPr>
              <w:spacing w:line="360" w:lineRule="auto"/>
              <w:ind w:left="8"/>
              <w:rPr>
                <w:rFonts w:ascii="Arial" w:eastAsia="Arial" w:hAnsi="Arial" w:cs="Arial"/>
                <w:b/>
                <w:bCs/>
                <w:color w:val="000000"/>
                <w:sz w:val="12"/>
                <w:szCs w:val="12"/>
              </w:rPr>
            </w:pPr>
          </w:p>
          <w:p w14:paraId="5D91934B" w14:textId="77777777" w:rsidR="003B2087" w:rsidRDefault="003B2087" w:rsidP="003B2087">
            <w:pPr>
              <w:spacing w:line="360" w:lineRule="auto"/>
              <w:ind w:left="8"/>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34CC8DE5" w14:textId="77777777" w:rsidR="003B2087" w:rsidRDefault="003B2087" w:rsidP="003B2087">
            <w:pPr>
              <w:spacing w:line="360" w:lineRule="auto"/>
              <w:ind w:left="8"/>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27ED1114" w14:textId="03C43C3A" w:rsidR="003B2087" w:rsidRPr="00CE1062" w:rsidRDefault="003B2087" w:rsidP="00CE1062">
            <w:pPr>
              <w:spacing w:line="360" w:lineRule="auto"/>
              <w:ind w:left="8"/>
              <w:rPr>
                <w:rFonts w:ascii="Arial" w:eastAsia="Arial" w:hAnsi="Arial" w:cs="Arial"/>
                <w:color w:val="000000"/>
                <w:sz w:val="12"/>
                <w:szCs w:val="12"/>
              </w:rPr>
            </w:pPr>
            <w:r>
              <w:rPr>
                <w:rFonts w:ascii="Arial" w:eastAsia="Arial" w:hAnsi="Arial" w:cs="Arial"/>
                <w:b/>
                <w:bCs/>
                <w:color w:val="000000" w:themeColor="text1"/>
                <w:sz w:val="12"/>
                <w:szCs w:val="12"/>
                <w:lang w:eastAsia="de-DE"/>
              </w:rPr>
              <w:t xml:space="preserve">Kollaboration </w:t>
            </w:r>
            <w:r>
              <w:rPr>
                <w:rFonts w:ascii="Arial" w:eastAsia="Arial" w:hAnsi="Arial" w:cs="Arial"/>
                <w:color w:val="000000" w:themeColor="text1"/>
                <w:sz w:val="12"/>
                <w:szCs w:val="12"/>
                <w:lang w:eastAsia="de-DE"/>
              </w:rPr>
              <w:t>meint ein gemeinsames Arbeiten in der Gruppe, dass zu einem Wissensaustausch zwischen den Lernenden führt. Der Unterschied zur Kooperation besteht darin, dass alle “an einem gemeinsamen Ziel/einer gemeinsamen Aufgabe arbeiten und der Beitrag jeder/jedes Einzelnen immanent wichtig für den Output der Gruppe ist. Die Herausforderung für die Lehrkraft dabei ist, den jeweils einzelnen Beitrag derart zu gestalten, dass er nicht von den KollegInnen „mitgemacht“ werden kann” (</w:t>
            </w:r>
            <w:proofErr w:type="spellStart"/>
            <w:r>
              <w:rPr>
                <w:rFonts w:ascii="Arial" w:eastAsia="Arial" w:hAnsi="Arial" w:cs="Arial"/>
                <w:color w:val="000000" w:themeColor="text1"/>
                <w:sz w:val="12"/>
                <w:szCs w:val="12"/>
                <w:lang w:eastAsia="de-DE"/>
              </w:rPr>
              <w:t>Zahlut</w:t>
            </w:r>
            <w:proofErr w:type="spellEnd"/>
            <w:r>
              <w:rPr>
                <w:rFonts w:ascii="Arial" w:eastAsia="Arial" w:hAnsi="Arial" w:cs="Arial"/>
                <w:color w:val="000000" w:themeColor="text1"/>
                <w:sz w:val="12"/>
                <w:szCs w:val="12"/>
                <w:lang w:eastAsia="de-DE"/>
              </w:rPr>
              <w:t xml:space="preserve">, 2017, </w:t>
            </w:r>
            <w:proofErr w:type="spellStart"/>
            <w:r>
              <w:rPr>
                <w:rFonts w:ascii="Arial" w:eastAsia="Arial" w:hAnsi="Arial" w:cs="Arial"/>
                <w:color w:val="000000" w:themeColor="text1"/>
                <w:sz w:val="12"/>
                <w:szCs w:val="12"/>
                <w:lang w:eastAsia="de-DE"/>
              </w:rPr>
              <w:t>para</w:t>
            </w:r>
            <w:proofErr w:type="spellEnd"/>
            <w:r>
              <w:rPr>
                <w:rFonts w:ascii="Arial" w:eastAsia="Arial" w:hAnsi="Arial" w:cs="Arial"/>
                <w:color w:val="000000" w:themeColor="text1"/>
                <w:sz w:val="12"/>
                <w:szCs w:val="12"/>
                <w:lang w:eastAsia="de-DE"/>
              </w:rPr>
              <w:t>. 3).</w:t>
            </w:r>
          </w:p>
          <w:p w14:paraId="2D1F44B8" w14:textId="77777777" w:rsidR="00CE1062" w:rsidRDefault="00CE1062" w:rsidP="00CE1062">
            <w:pPr>
              <w:spacing w:line="360" w:lineRule="auto"/>
              <w:rPr>
                <w:rFonts w:ascii="Arial" w:eastAsia="Times New Roman" w:hAnsi="Arial" w:cs="Arial"/>
                <w:color w:val="000000" w:themeColor="text1"/>
                <w:sz w:val="12"/>
                <w:szCs w:val="12"/>
                <w:lang w:eastAsia="de-DE"/>
              </w:rPr>
            </w:pPr>
          </w:p>
          <w:p w14:paraId="239BFFDE" w14:textId="77777777" w:rsidR="00CE1062" w:rsidRPr="007A1DF2" w:rsidRDefault="00CE1062" w:rsidP="00CE1062">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aktive handelnde Einbindung der Lernenden möglich? </w:t>
            </w:r>
            <w:r w:rsidRPr="007A1DF2">
              <w:rPr>
                <w:rFonts w:ascii="Arial" w:eastAsia="Arial" w:hAnsi="Arial" w:cs="Arial"/>
                <w:color w:val="000000" w:themeColor="text1"/>
                <w:sz w:val="12"/>
                <w:szCs w:val="12"/>
                <w:lang w:eastAsia="de-DE"/>
              </w:rPr>
              <w:t>Benennen Sie konkrete Beispiele für den geplanten individuellen oder gemeinschaftlichen Lernprozess.</w:t>
            </w:r>
          </w:p>
          <w:p w14:paraId="6053A3EA" w14:textId="77777777" w:rsidR="00CE1062" w:rsidRDefault="00CE1062" w:rsidP="00CE1062">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Ko-Konstruktion und Kollaboration zur Erschließung des Kontextes sinnvoll möglich? Bedenken Sie, dass damit nicht einfach nur Kooperation (z. B. Rollenverteilung) gemeint ist. </w:t>
            </w:r>
          </w:p>
          <w:p w14:paraId="334B9ED3" w14:textId="7F6BA987" w:rsidR="00CE1062" w:rsidRPr="00CE1062" w:rsidRDefault="00CE1062" w:rsidP="00CE1062">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sidRPr="00CE1062">
              <w:rPr>
                <w:rFonts w:ascii="Arial" w:eastAsia="Arial" w:hAnsi="Arial" w:cs="Arial"/>
                <w:color w:val="000000" w:themeColor="text1"/>
                <w:sz w:val="12"/>
                <w:szCs w:val="12"/>
                <w:lang w:eastAsia="de-DE"/>
              </w:rPr>
              <w:t>Wie können Lehrende diese Ko-Konstruktion und Kollaboration initiieren und begleiten? Was passiert konkret an Lernbegleitung im Unterricht?</w:t>
            </w:r>
          </w:p>
        </w:tc>
        <w:tc>
          <w:tcPr>
            <w:tcW w:w="496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39C01E08"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Lernende könnten angeregt werden gemeinsam den Inhalt (z. B. Aufbau eines Maiskorns, Verdampfen von Wasser) auf einem Plakat oder über andere Präsentationsformen für ihre Mitlernenden darzustellen.</w:t>
            </w:r>
          </w:p>
          <w:p w14:paraId="5A880C0B" w14:textId="77777777" w:rsidR="00005663"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Lernenden können dazu angehalten werden, Vorstellungen, Erklärungen auszutauschen und über Fragestellungen im Zusammenhang mit den Inhalten zu diskutieren. Der Austausch kann auf verschiedenen Wegen erfolgen (z. B. das Erstellen einer Bild basierten Concept-</w:t>
            </w:r>
            <w:proofErr w:type="spellStart"/>
            <w:r w:rsidRPr="00F746F7">
              <w:rPr>
                <w:rFonts w:ascii="Arial" w:eastAsia="Times New Roman" w:hAnsi="Arial" w:cs="Arial"/>
                <w:color w:val="000000" w:themeColor="text1"/>
                <w:sz w:val="12"/>
                <w:szCs w:val="12"/>
                <w:lang w:eastAsia="de-DE"/>
              </w:rPr>
              <w:t>Map</w:t>
            </w:r>
            <w:proofErr w:type="spellEnd"/>
            <w:r w:rsidRPr="00F746F7">
              <w:rPr>
                <w:rFonts w:ascii="Arial" w:eastAsia="Times New Roman" w:hAnsi="Arial" w:cs="Arial"/>
                <w:color w:val="000000" w:themeColor="text1"/>
                <w:sz w:val="12"/>
                <w:szCs w:val="12"/>
                <w:lang w:eastAsia="de-DE"/>
              </w:rPr>
              <w:t>).</w:t>
            </w:r>
          </w:p>
          <w:p w14:paraId="3042DFA8" w14:textId="77777777" w:rsidR="0053380D" w:rsidRPr="00F746F7"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Zulassen einer individuellen inhaltlichen Schwerpunktsetzung entsprechend persönlicher Interessen, z. B. verstärktes Lernen über die biologischen oder physikalischen oder chemischen Zusammenhänge</w:t>
            </w:r>
          </w:p>
          <w:p w14:paraId="108B0BD2" w14:textId="77777777" w:rsidR="0053380D" w:rsidRPr="00F746F7"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Den Lernenden wird ermöglicht dem Inhalt (z. B. Aufbau des Maiskorns, Aggregatzustände) selbst auf den Grund zu gehen, wobei ihnen Freiheiten z. B. in der Methodik gewährt werden (bspw. Internetrecherche, Bücher etc.).</w:t>
            </w:r>
          </w:p>
          <w:p w14:paraId="41513E52" w14:textId="77777777" w:rsidR="0053380D" w:rsidRPr="00F746F7"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Die Lernenden entscheiden selbst, auf welchem Abstraktionsniveau sie die Sachverhalte beschreiben bzw. erklären wollen (z. B. Rolle des Wasserdampfs auf Phänomen- oder über die Teilchenebene).</w:t>
            </w:r>
          </w:p>
          <w:p w14:paraId="64D0B11E" w14:textId="77777777" w:rsidR="0053380D"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Gemeinsam finden und fixieren Lehrkraft und Lernende individuell abgestimmte, erreichbare Lernziele, z. B. Aufbau eines Maiskorns erklären können, erläutern können, was auf Teilchenebene beim Verdampfen von Wasser geschieht oder die Bedeutung der Wärmezufuhr für die Popcornherstellung belegen können etc. </w:t>
            </w:r>
          </w:p>
          <w:p w14:paraId="7718C098" w14:textId="11288521" w:rsidR="0053380D" w:rsidRPr="00F746F7" w:rsidRDefault="0053380D" w:rsidP="0053380D">
            <w:pPr>
              <w:pStyle w:val="Listenabsatz"/>
              <w:spacing w:line="360" w:lineRule="auto"/>
              <w:ind w:left="196"/>
              <w:rPr>
                <w:rFonts w:ascii="Arial" w:eastAsia="Times New Roman" w:hAnsi="Arial" w:cs="Arial"/>
                <w:color w:val="000000" w:themeColor="text1"/>
                <w:sz w:val="12"/>
                <w:szCs w:val="12"/>
                <w:lang w:eastAsia="de-DE"/>
              </w:rPr>
            </w:pPr>
          </w:p>
        </w:tc>
        <w:tc>
          <w:tcPr>
            <w:tcW w:w="5103" w:type="dxa"/>
            <w:tcBorders>
              <w:top w:val="single" w:sz="4" w:space="0" w:color="000000"/>
              <w:left w:val="single" w:sz="4" w:space="0" w:color="000000"/>
              <w:bottom w:val="single" w:sz="4" w:space="0" w:color="000000"/>
              <w:right w:val="single" w:sz="48" w:space="0" w:color="7030A0"/>
            </w:tcBorders>
            <w:shd w:val="clear" w:color="auto" w:fill="auto"/>
          </w:tcPr>
          <w:p w14:paraId="0BA16D0D" w14:textId="34187762" w:rsidR="00005663"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7D2D52DC" w14:textId="77777777" w:rsidTr="0062454D">
        <w:trPr>
          <w:cantSplit/>
          <w:trHeight w:val="1892"/>
          <w:tblCellSpacing w:w="0" w:type="dxa"/>
        </w:trPr>
        <w:tc>
          <w:tcPr>
            <w:tcW w:w="664" w:type="dxa"/>
            <w:vMerge/>
            <w:tcBorders>
              <w:top w:val="single" w:sz="4" w:space="0" w:color="000000"/>
              <w:left w:val="single" w:sz="48" w:space="0" w:color="7030A0"/>
              <w:bottom w:val="single" w:sz="48" w:space="0" w:color="7030A0"/>
              <w:right w:val="single" w:sz="4" w:space="0" w:color="000000"/>
            </w:tcBorders>
            <w:shd w:val="clear" w:color="auto" w:fill="FFC000"/>
            <w:tcMar>
              <w:top w:w="0" w:type="dxa"/>
              <w:left w:w="108" w:type="dxa"/>
              <w:bottom w:w="0" w:type="dxa"/>
              <w:right w:w="108" w:type="dxa"/>
            </w:tcMar>
            <w:textDirection w:val="btLr"/>
            <w:vAlign w:val="center"/>
          </w:tcPr>
          <w:p w14:paraId="3D67E307"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tcBorders>
              <w:top w:val="single" w:sz="4" w:space="0" w:color="000000"/>
              <w:left w:val="single" w:sz="4" w:space="0" w:color="000000"/>
              <w:bottom w:val="single" w:sz="48" w:space="0" w:color="7030A0"/>
              <w:right w:val="single" w:sz="4" w:space="0" w:color="000000"/>
            </w:tcBorders>
            <w:shd w:val="clear" w:color="auto" w:fill="E2EFD9" w:themeFill="accent6" w:themeFillTint="33"/>
            <w:tcMar>
              <w:top w:w="0" w:type="dxa"/>
              <w:left w:w="108" w:type="dxa"/>
              <w:bottom w:w="0" w:type="dxa"/>
              <w:right w:w="108" w:type="dxa"/>
            </w:tcMar>
          </w:tcPr>
          <w:p w14:paraId="5C72153C" w14:textId="7D1D7053"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III.B.4 </w:t>
            </w:r>
            <w:r w:rsidR="00115103" w:rsidRPr="00115103">
              <w:rPr>
                <w:rFonts w:ascii="Arial" w:eastAsia="Arial" w:hAnsi="Arial" w:cs="Arial"/>
                <w:b/>
                <w:bCs/>
                <w:sz w:val="16"/>
                <w:szCs w:val="16"/>
                <w:lang w:eastAsia="de-DE"/>
              </w:rPr>
              <w:t>Welche individuelle Unterstützung benötigen bestimmte Lernende zusätzlich beim Lernen des naturwissenschaftlichen Inhalts?</w:t>
            </w:r>
          </w:p>
          <w:p w14:paraId="1FA58680" w14:textId="77777777" w:rsidR="003B2087" w:rsidRDefault="003B2087" w:rsidP="003B2087">
            <w:pPr>
              <w:spacing w:line="360" w:lineRule="auto"/>
              <w:rPr>
                <w:rFonts w:ascii="Arial" w:eastAsia="Arial" w:hAnsi="Arial" w:cs="Arial"/>
                <w:b/>
                <w:bCs/>
                <w:color w:val="000000"/>
                <w:sz w:val="12"/>
                <w:szCs w:val="12"/>
              </w:rPr>
            </w:pPr>
          </w:p>
          <w:p w14:paraId="2C259EF7" w14:textId="77777777" w:rsidR="003B2087" w:rsidRDefault="003B2087" w:rsidP="003B2087">
            <w:pPr>
              <w:spacing w:line="360" w:lineRule="auto"/>
              <w:rPr>
                <w:rFonts w:ascii="Arial" w:eastAsia="Arial" w:hAnsi="Arial" w:cs="Arial"/>
                <w:b/>
                <w:color w:val="000000"/>
                <w:sz w:val="12"/>
                <w:szCs w:val="12"/>
              </w:rPr>
            </w:pPr>
            <w:r>
              <w:rPr>
                <w:rFonts w:ascii="Arial" w:eastAsia="Arial" w:hAnsi="Arial" w:cs="Arial"/>
                <w:b/>
                <w:bCs/>
                <w:color w:val="000000" w:themeColor="text1"/>
                <w:sz w:val="12"/>
                <w:szCs w:val="12"/>
                <w:lang w:eastAsia="de-DE"/>
              </w:rPr>
              <w:t>Rückbezug auf die erkannten Barrieren in Frage II.B.1</w:t>
            </w:r>
          </w:p>
          <w:p w14:paraId="3A5021A1" w14:textId="77777777" w:rsidR="003B2087" w:rsidRPr="003B2087" w:rsidRDefault="003B2087" w:rsidP="003B2087">
            <w:pPr>
              <w:pStyle w:val="Listenabsatz"/>
              <w:numPr>
                <w:ilvl w:val="0"/>
                <w:numId w:val="1"/>
              </w:numPr>
              <w:spacing w:line="360" w:lineRule="auto"/>
              <w:ind w:left="151" w:hanging="142"/>
              <w:rPr>
                <w:rFonts w:ascii="Arial" w:eastAsia="Times New Roman" w:hAnsi="Arial" w:cs="Arial"/>
                <w:color w:val="000000" w:themeColor="text1"/>
                <w:sz w:val="12"/>
                <w:szCs w:val="12"/>
                <w:lang w:eastAsia="de-DE"/>
              </w:rPr>
            </w:pPr>
            <w:r w:rsidRPr="003B2087">
              <w:rPr>
                <w:rFonts w:ascii="Arial" w:eastAsia="Times New Roman" w:hAnsi="Arial" w:cs="Arial"/>
                <w:color w:val="000000" w:themeColor="text1"/>
                <w:sz w:val="12"/>
                <w:szCs w:val="12"/>
                <w:lang w:eastAsia="de-DE"/>
              </w:rPr>
              <w:t>Wie können die einzelnen identifizierten Barrieren konkret im Unterricht reduziert bzw. überwunden werden?</w:t>
            </w:r>
          </w:p>
          <w:p w14:paraId="039B0E56" w14:textId="54444185" w:rsidR="00005663" w:rsidRPr="003B2087" w:rsidRDefault="003B2087" w:rsidP="003B2087">
            <w:pPr>
              <w:pStyle w:val="Listenabsatz"/>
              <w:numPr>
                <w:ilvl w:val="0"/>
                <w:numId w:val="1"/>
              </w:numPr>
              <w:spacing w:line="360" w:lineRule="auto"/>
              <w:ind w:left="151" w:hanging="142"/>
              <w:rPr>
                <w:rFonts w:ascii="Arial" w:eastAsia="Times New Roman" w:hAnsi="Arial" w:cs="Arial"/>
                <w:color w:val="000000" w:themeColor="text1"/>
                <w:sz w:val="12"/>
                <w:szCs w:val="12"/>
                <w:lang w:eastAsia="de-DE"/>
              </w:rPr>
            </w:pPr>
            <w:r w:rsidRPr="003B2087">
              <w:rPr>
                <w:rFonts w:ascii="Arial" w:eastAsia="Times New Roman" w:hAnsi="Arial" w:cs="Arial"/>
                <w:color w:val="000000" w:themeColor="text1"/>
                <w:sz w:val="12"/>
                <w:szCs w:val="12"/>
                <w:lang w:eastAsia="de-DE"/>
              </w:rPr>
              <w:t>Gibt es weitere individuelle Bedürfnisse, die es zu berücksichtigen gilt (z. B. der gebrochene Arm eines</w:t>
            </w:r>
            <w:r w:rsidR="006C4F6D">
              <w:rPr>
                <w:rFonts w:ascii="Arial" w:eastAsia="Times New Roman" w:hAnsi="Arial" w:cs="Arial"/>
                <w:color w:val="000000" w:themeColor="text1"/>
                <w:sz w:val="12"/>
                <w:szCs w:val="12"/>
                <w:lang w:eastAsia="de-DE"/>
              </w:rPr>
              <w:t>/</w:t>
            </w:r>
            <w:r w:rsidRPr="003B2087">
              <w:rPr>
                <w:rFonts w:ascii="Arial" w:eastAsia="Times New Roman" w:hAnsi="Arial" w:cs="Arial"/>
                <w:color w:val="000000" w:themeColor="text1"/>
                <w:sz w:val="12"/>
                <w:szCs w:val="12"/>
                <w:lang w:eastAsia="de-DE"/>
              </w:rPr>
              <w:t>einer Lernenden)?</w:t>
            </w:r>
          </w:p>
        </w:tc>
        <w:tc>
          <w:tcPr>
            <w:tcW w:w="4962" w:type="dxa"/>
            <w:tcBorders>
              <w:top w:val="single" w:sz="4" w:space="0" w:color="000000"/>
              <w:left w:val="single" w:sz="4" w:space="0" w:color="000000"/>
              <w:bottom w:val="single" w:sz="48" w:space="0" w:color="7030A0"/>
              <w:right w:val="single" w:sz="4" w:space="0" w:color="000000"/>
            </w:tcBorders>
            <w:shd w:val="clear" w:color="auto" w:fill="C5E0B3" w:themeFill="accent6" w:themeFillTint="66"/>
          </w:tcPr>
          <w:p w14:paraId="4DB95F1F" w14:textId="77777777" w:rsidR="00F746F7" w:rsidRPr="00F746F7" w:rsidRDefault="00F746F7" w:rsidP="00F746F7">
            <w:pPr>
              <w:spacing w:line="360" w:lineRule="auto"/>
              <w:rPr>
                <w:rFonts w:ascii="Arial" w:eastAsia="Times New Roman" w:hAnsi="Arial" w:cs="Arial"/>
                <w:color w:val="000000" w:themeColor="text1"/>
                <w:sz w:val="12"/>
                <w:szCs w:val="12"/>
                <w:lang w:eastAsia="de-DE"/>
              </w:rPr>
            </w:pPr>
            <w:r w:rsidRPr="00F746F7">
              <w:rPr>
                <w:rFonts w:ascii="Arial" w:eastAsia="Times New Roman" w:hAnsi="Arial" w:cs="Arial"/>
                <w:b/>
                <w:bCs/>
                <w:color w:val="000000" w:themeColor="text1"/>
                <w:sz w:val="12"/>
                <w:szCs w:val="12"/>
                <w:lang w:eastAsia="de-DE"/>
              </w:rPr>
              <w:t>Dis-)Ability</w:t>
            </w:r>
          </w:p>
          <w:p w14:paraId="5B8314AE" w14:textId="77777777" w:rsidR="00F746F7" w:rsidRPr="00F746F7" w:rsidRDefault="00F746F7" w:rsidP="00F746F7">
            <w:pPr>
              <w:spacing w:line="360" w:lineRule="auto"/>
              <w:rPr>
                <w:rFonts w:ascii="Arial" w:eastAsia="Times New Roman" w:hAnsi="Arial" w:cs="Arial"/>
                <w:b/>
                <w:bCs/>
                <w:i/>
                <w:iCs/>
                <w:color w:val="000000" w:themeColor="text1"/>
                <w:sz w:val="12"/>
                <w:szCs w:val="12"/>
                <w:lang w:eastAsia="de-DE"/>
              </w:rPr>
            </w:pPr>
            <w:r w:rsidRPr="00F746F7">
              <w:rPr>
                <w:rFonts w:ascii="Arial" w:eastAsia="Times New Roman" w:hAnsi="Arial" w:cs="Arial"/>
                <w:b/>
                <w:bCs/>
                <w:i/>
                <w:iCs/>
                <w:color w:val="000000" w:themeColor="text1"/>
                <w:sz w:val="12"/>
                <w:szCs w:val="12"/>
                <w:lang w:eastAsia="de-DE"/>
              </w:rPr>
              <w:t>Kognitive Fähigkeiten</w:t>
            </w:r>
          </w:p>
          <w:p w14:paraId="4EBD510B" w14:textId="77777777" w:rsidR="00F746F7" w:rsidRPr="00F746F7" w:rsidRDefault="00F746F7"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Eine Möglichkeit kognitive Barrieren zu überwinden, wäre ein handelnder Zugang (s. Spalte C).</w:t>
            </w:r>
          </w:p>
          <w:p w14:paraId="4FDAFA2C" w14:textId="77777777" w:rsidR="00F746F7" w:rsidRPr="00F746F7" w:rsidRDefault="00F746F7" w:rsidP="00F746F7">
            <w:pPr>
              <w:spacing w:line="360" w:lineRule="auto"/>
              <w:ind w:left="54"/>
              <w:rPr>
                <w:rFonts w:ascii="Arial" w:eastAsia="Times New Roman" w:hAnsi="Arial" w:cs="Arial"/>
                <w:b/>
                <w:bCs/>
                <w:i/>
                <w:iCs/>
                <w:color w:val="000000" w:themeColor="text1"/>
                <w:sz w:val="12"/>
                <w:szCs w:val="12"/>
                <w:lang w:eastAsia="de-DE"/>
              </w:rPr>
            </w:pPr>
            <w:r w:rsidRPr="00F746F7">
              <w:rPr>
                <w:rFonts w:ascii="Arial" w:eastAsia="Times New Roman" w:hAnsi="Arial" w:cs="Arial"/>
                <w:b/>
                <w:bCs/>
                <w:i/>
                <w:iCs/>
                <w:color w:val="000000" w:themeColor="text1"/>
                <w:sz w:val="12"/>
                <w:szCs w:val="12"/>
                <w:lang w:eastAsia="de-DE"/>
              </w:rPr>
              <w:t>Sprachliche Fähigkeiten</w:t>
            </w:r>
          </w:p>
          <w:p w14:paraId="6E81987C" w14:textId="1BB5A187" w:rsidR="00BE7439" w:rsidRPr="00BE7439" w:rsidRDefault="00F746F7" w:rsidP="0062454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F746F7">
              <w:rPr>
                <w:rFonts w:ascii="Arial" w:eastAsia="Times New Roman" w:hAnsi="Arial" w:cs="Arial"/>
                <w:color w:val="000000" w:themeColor="text1"/>
                <w:sz w:val="12"/>
                <w:szCs w:val="12"/>
                <w:lang w:eastAsia="de-DE"/>
              </w:rPr>
              <w:t>Falls eine verbale Diskussion nicht möglich ist, kann der Austausch z. B. durch Computer/</w:t>
            </w:r>
            <w:proofErr w:type="spellStart"/>
            <w:r w:rsidRPr="00F746F7">
              <w:rPr>
                <w:rFonts w:ascii="Arial" w:eastAsia="Times New Roman" w:hAnsi="Arial" w:cs="Arial"/>
                <w:color w:val="000000" w:themeColor="text1"/>
                <w:sz w:val="12"/>
                <w:szCs w:val="12"/>
                <w:lang w:eastAsia="de-DE"/>
              </w:rPr>
              <w:t>Talker</w:t>
            </w:r>
            <w:proofErr w:type="spellEnd"/>
            <w:r w:rsidRPr="00F746F7">
              <w:rPr>
                <w:rFonts w:ascii="Arial" w:eastAsia="Times New Roman" w:hAnsi="Arial" w:cs="Arial"/>
                <w:color w:val="000000" w:themeColor="text1"/>
                <w:sz w:val="12"/>
                <w:szCs w:val="12"/>
                <w:lang w:eastAsia="de-DE"/>
              </w:rPr>
              <w:t> unterstützt werden, ebenso ist eine individuelle personelle Unterstützung in Form eines Gebärdendolmetschers möglich.</w:t>
            </w:r>
            <w:r w:rsidR="0062454D" w:rsidRPr="00BE7439">
              <w:rPr>
                <w:rFonts w:ascii="Arial" w:eastAsia="Times New Roman" w:hAnsi="Arial" w:cs="Arial"/>
                <w:color w:val="000000" w:themeColor="text1"/>
                <w:sz w:val="12"/>
                <w:szCs w:val="12"/>
                <w:lang w:eastAsia="de-DE"/>
              </w:rPr>
              <w:t xml:space="preserve"> </w:t>
            </w:r>
          </w:p>
        </w:tc>
        <w:tc>
          <w:tcPr>
            <w:tcW w:w="5103" w:type="dxa"/>
            <w:tcBorders>
              <w:top w:val="single" w:sz="4" w:space="0" w:color="000000"/>
              <w:left w:val="single" w:sz="4" w:space="0" w:color="000000"/>
              <w:bottom w:val="single" w:sz="48" w:space="0" w:color="7030A0"/>
              <w:right w:val="single" w:sz="48" w:space="0" w:color="7030A0"/>
            </w:tcBorders>
            <w:shd w:val="clear" w:color="auto" w:fill="auto"/>
          </w:tcPr>
          <w:p w14:paraId="7CC3C36E" w14:textId="3AEF352A" w:rsidR="007C0523" w:rsidRPr="00BF0085" w:rsidRDefault="00676348" w:rsidP="00BF0085">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bl>
    <w:p w14:paraId="4ED0C485" w14:textId="77777777" w:rsidR="00A903B6" w:rsidRDefault="00A903B6" w:rsidP="00A903B6">
      <w:pPr>
        <w:rPr>
          <w:rFonts w:ascii="Calibri" w:hAnsi="Calibri"/>
          <w:sz w:val="12"/>
          <w:szCs w:val="12"/>
        </w:rPr>
      </w:pPr>
    </w:p>
    <w:p w14:paraId="3A10133C" w14:textId="77777777" w:rsidR="00A903B6" w:rsidRDefault="00A903B6" w:rsidP="00A903B6">
      <w:pPr>
        <w:rPr>
          <w:rFonts w:ascii="Calibri" w:hAnsi="Calibri"/>
          <w:sz w:val="12"/>
          <w:szCs w:val="12"/>
        </w:rPr>
      </w:pPr>
    </w:p>
    <w:p w14:paraId="78CFE178" w14:textId="77777777" w:rsidR="0062454D" w:rsidRDefault="00005663" w:rsidP="005D49CE">
      <w:pPr>
        <w:jc w:val="center"/>
        <w:rPr>
          <w:rFonts w:ascii="Calibri" w:hAnsi="Calibri" w:cs="Calibri"/>
        </w:rPr>
      </w:pPr>
      <w:r w:rsidRPr="00676348">
        <w:rPr>
          <w:rFonts w:ascii="Calibri" w:hAnsi="Calibri" w:cs="Calibri"/>
        </w:rPr>
        <w:t xml:space="preserve">Nachdem </w:t>
      </w:r>
      <w:r w:rsidR="0062454D">
        <w:rPr>
          <w:rFonts w:ascii="Calibri" w:hAnsi="Calibri" w:cs="Calibri"/>
        </w:rPr>
        <w:t xml:space="preserve">die 1. Spalte zum </w:t>
      </w:r>
      <w:r w:rsidR="00A903B6" w:rsidRPr="00676348">
        <w:rPr>
          <w:rFonts w:ascii="Calibri" w:hAnsi="Calibri" w:cs="Calibri"/>
        </w:rPr>
        <w:t xml:space="preserve">Kontext </w:t>
      </w:r>
      <w:r w:rsidR="0062454D">
        <w:rPr>
          <w:rFonts w:ascii="Calibri" w:hAnsi="Calibri" w:cs="Calibri"/>
        </w:rPr>
        <w:t>(</w:t>
      </w:r>
      <w:r w:rsidRPr="00676348">
        <w:rPr>
          <w:rFonts w:ascii="Calibri" w:hAnsi="Calibri" w:cs="Calibri"/>
        </w:rPr>
        <w:t xml:space="preserve">und </w:t>
      </w:r>
      <w:r w:rsidR="0062454D">
        <w:rPr>
          <w:rFonts w:ascii="Calibri" w:hAnsi="Calibri" w:cs="Calibri"/>
        </w:rPr>
        <w:t xml:space="preserve">ggf. auch die 2. Spalte zu </w:t>
      </w:r>
      <w:r w:rsidRPr="00676348">
        <w:rPr>
          <w:rFonts w:ascii="Calibri" w:hAnsi="Calibri" w:cs="Calibri"/>
        </w:rPr>
        <w:t>Fachinhalt</w:t>
      </w:r>
      <w:r w:rsidR="0062454D">
        <w:rPr>
          <w:rFonts w:ascii="Calibri" w:hAnsi="Calibri" w:cs="Calibri"/>
        </w:rPr>
        <w:t>en)</w:t>
      </w:r>
      <w:r w:rsidRPr="00676348">
        <w:rPr>
          <w:rFonts w:ascii="Calibri" w:hAnsi="Calibri" w:cs="Calibri"/>
        </w:rPr>
        <w:t xml:space="preserve"> durchdacht wurde</w:t>
      </w:r>
      <w:r w:rsidR="0062454D">
        <w:rPr>
          <w:rFonts w:ascii="Calibri" w:hAnsi="Calibri" w:cs="Calibri"/>
        </w:rPr>
        <w:t>(n)</w:t>
      </w:r>
      <w:r w:rsidRPr="00676348">
        <w:rPr>
          <w:rFonts w:ascii="Calibri" w:hAnsi="Calibri" w:cs="Calibri"/>
        </w:rPr>
        <w:t xml:space="preserve">, </w:t>
      </w:r>
    </w:p>
    <w:p w14:paraId="15BEB460" w14:textId="7A96733D" w:rsidR="00005663" w:rsidRPr="00676348" w:rsidRDefault="00005663" w:rsidP="005D49CE">
      <w:pPr>
        <w:jc w:val="center"/>
        <w:rPr>
          <w:rFonts w:ascii="Calibri" w:hAnsi="Calibri" w:cs="Calibri"/>
        </w:rPr>
      </w:pPr>
      <w:r w:rsidRPr="00676348">
        <w:rPr>
          <w:rFonts w:ascii="Calibri" w:hAnsi="Calibri" w:cs="Calibri"/>
        </w:rPr>
        <w:t>k</w:t>
      </w:r>
      <w:r w:rsidR="0062454D">
        <w:rPr>
          <w:rFonts w:ascii="Calibri" w:hAnsi="Calibri" w:cs="Calibri"/>
        </w:rPr>
        <w:t xml:space="preserve">önnen die Fragen zur naturwissenschaftlichen </w:t>
      </w:r>
      <w:r w:rsidRPr="00676348">
        <w:rPr>
          <w:rFonts w:ascii="Calibri" w:hAnsi="Calibri" w:cs="Calibri"/>
        </w:rPr>
        <w:t xml:space="preserve">Erkenntnisgewinnung </w:t>
      </w:r>
      <w:r w:rsidR="0062454D">
        <w:rPr>
          <w:rFonts w:ascii="Calibri" w:hAnsi="Calibri" w:cs="Calibri"/>
        </w:rPr>
        <w:t xml:space="preserve">der 3. Spalte </w:t>
      </w:r>
      <w:r w:rsidRPr="00676348">
        <w:rPr>
          <w:rFonts w:ascii="Calibri" w:hAnsi="Calibri" w:cs="Calibri"/>
        </w:rPr>
        <w:t>bearbeitet werden.</w:t>
      </w:r>
    </w:p>
    <w:p w14:paraId="18D0ECBC" w14:textId="74B80CAE" w:rsidR="004642EB" w:rsidRPr="004642EB" w:rsidRDefault="00005663" w:rsidP="004642EB">
      <w:pPr>
        <w:jc w:val="center"/>
        <w:rPr>
          <w:rFonts w:ascii="Calibri" w:hAnsi="Calibri" w:cs="Calibri"/>
          <w:b/>
        </w:rPr>
      </w:pPr>
      <w:r>
        <w:rPr>
          <w:rFonts w:ascii="Amatic" w:hAnsi="Amatic"/>
          <w:sz w:val="40"/>
          <w:szCs w:val="40"/>
        </w:rPr>
        <w:br w:type="column"/>
      </w:r>
      <w:r w:rsidR="004642EB" w:rsidRPr="004642EB">
        <w:rPr>
          <w:rFonts w:ascii="Calibri" w:hAnsi="Calibri" w:cs="Calibri"/>
          <w:b/>
        </w:rPr>
        <w:lastRenderedPageBreak/>
        <w:t xml:space="preserve">Hilfestellungen zur </w:t>
      </w:r>
      <w:r w:rsidR="004642EB">
        <w:rPr>
          <w:rFonts w:ascii="Calibri" w:hAnsi="Calibri" w:cs="Calibri"/>
          <w:b/>
        </w:rPr>
        <w:t>3</w:t>
      </w:r>
      <w:r w:rsidR="004642EB" w:rsidRPr="004642EB">
        <w:rPr>
          <w:rFonts w:ascii="Calibri" w:hAnsi="Calibri" w:cs="Calibri"/>
          <w:b/>
        </w:rPr>
        <w:t xml:space="preserve">. Spalte – </w:t>
      </w:r>
      <w:r w:rsidR="004642EB">
        <w:rPr>
          <w:rFonts w:ascii="Calibri" w:hAnsi="Calibri" w:cs="Calibri"/>
          <w:b/>
        </w:rPr>
        <w:t>Naturwissenschaftliche Erkenntnisgewinnung betreiben</w:t>
      </w:r>
    </w:p>
    <w:p w14:paraId="30EE548C" w14:textId="77777777" w:rsidR="00005663" w:rsidRPr="004642EB" w:rsidRDefault="00005663" w:rsidP="00A903B6">
      <w:pPr>
        <w:rPr>
          <w:rFonts w:cstheme="minorHAnsi"/>
        </w:rPr>
      </w:pPr>
    </w:p>
    <w:tbl>
      <w:tblPr>
        <w:tblW w:w="151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
        <w:gridCol w:w="4523"/>
        <w:gridCol w:w="4962"/>
        <w:gridCol w:w="5120"/>
      </w:tblGrid>
      <w:tr w:rsidR="00005663" w:rsidRPr="00703694" w14:paraId="2274A78B" w14:textId="77777777" w:rsidTr="00922657">
        <w:trPr>
          <w:tblCellSpacing w:w="0" w:type="dxa"/>
        </w:trPr>
        <w:tc>
          <w:tcPr>
            <w:tcW w:w="535" w:type="dxa"/>
            <w:tcMar>
              <w:top w:w="0" w:type="dxa"/>
              <w:left w:w="108" w:type="dxa"/>
              <w:bottom w:w="0" w:type="dxa"/>
              <w:right w:w="108" w:type="dxa"/>
            </w:tcMar>
            <w:vAlign w:val="center"/>
            <w:hideMark/>
          </w:tcPr>
          <w:p w14:paraId="422E594C"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r w:rsidRPr="00703694">
              <w:rPr>
                <w:rFonts w:ascii="Calibri" w:eastAsia="Times New Roman" w:hAnsi="Calibri" w:cs="Times New Roman"/>
                <w:color w:val="000000"/>
                <w:sz w:val="17"/>
                <w:szCs w:val="17"/>
                <w:lang w:eastAsia="de-DE"/>
              </w:rPr>
              <w:t> </w:t>
            </w:r>
          </w:p>
        </w:tc>
        <w:tc>
          <w:tcPr>
            <w:tcW w:w="14605" w:type="dxa"/>
            <w:gridSpan w:val="3"/>
            <w:shd w:val="clear" w:color="auto" w:fill="00B0F0"/>
            <w:tcMar>
              <w:top w:w="0" w:type="dxa"/>
              <w:left w:w="108" w:type="dxa"/>
              <w:bottom w:w="0" w:type="dxa"/>
              <w:right w:w="108" w:type="dxa"/>
            </w:tcMar>
            <w:vAlign w:val="center"/>
            <w:hideMark/>
          </w:tcPr>
          <w:p w14:paraId="07249BAB" w14:textId="41AF6C7A" w:rsidR="00005663" w:rsidRPr="00703694" w:rsidRDefault="00005663" w:rsidP="00C53392">
            <w:pPr>
              <w:spacing w:before="100" w:beforeAutospacing="1" w:after="100" w:afterAutospacing="1"/>
              <w:contextualSpacing/>
              <w:rPr>
                <w:rFonts w:ascii="Calibri" w:eastAsia="Times New Roman" w:hAnsi="Calibri" w:cs="Arial"/>
                <w:b/>
                <w:bCs/>
                <w:color w:val="000000"/>
                <w:sz w:val="17"/>
                <w:szCs w:val="17"/>
                <w:lang w:eastAsia="de-DE"/>
              </w:rPr>
            </w:pPr>
            <w:r>
              <w:rPr>
                <w:rFonts w:ascii="Calibri" w:eastAsia="Times New Roman" w:hAnsi="Calibri" w:cs="Arial"/>
                <w:b/>
                <w:bCs/>
                <w:color w:val="000000"/>
                <w:sz w:val="17"/>
                <w:szCs w:val="17"/>
                <w:lang w:eastAsia="de-DE"/>
              </w:rPr>
              <w:t>C</w:t>
            </w:r>
            <w:r w:rsidRPr="00703694">
              <w:rPr>
                <w:rFonts w:ascii="Calibri" w:eastAsia="Times New Roman" w:hAnsi="Calibri" w:cs="Arial"/>
                <w:b/>
                <w:bCs/>
                <w:color w:val="000000"/>
                <w:sz w:val="17"/>
                <w:szCs w:val="17"/>
                <w:lang w:eastAsia="de-DE"/>
              </w:rPr>
              <w:t xml:space="preserve">. </w:t>
            </w:r>
            <w:r w:rsidRPr="00005663">
              <w:rPr>
                <w:rFonts w:ascii="Calibri" w:eastAsia="Times New Roman" w:hAnsi="Calibri" w:cs="Arial"/>
                <w:b/>
                <w:bCs/>
                <w:color w:val="000000"/>
                <w:sz w:val="17"/>
                <w:szCs w:val="17"/>
                <w:lang w:eastAsia="de-DE"/>
              </w:rPr>
              <w:t>Naturwissenschaftliche Erkenntnisgewinnung betreiben</w:t>
            </w:r>
          </w:p>
        </w:tc>
      </w:tr>
      <w:tr w:rsidR="00005663" w:rsidRPr="00703694" w14:paraId="6060825D" w14:textId="77777777" w:rsidTr="00922657">
        <w:trPr>
          <w:tblCellSpacing w:w="0" w:type="dxa"/>
        </w:trPr>
        <w:tc>
          <w:tcPr>
            <w:tcW w:w="535" w:type="dxa"/>
            <w:vMerge w:val="restart"/>
            <w:shd w:val="clear" w:color="auto" w:fill="FFC000"/>
            <w:tcMar>
              <w:top w:w="0" w:type="dxa"/>
              <w:left w:w="108" w:type="dxa"/>
              <w:bottom w:w="0" w:type="dxa"/>
              <w:right w:w="108" w:type="dxa"/>
            </w:tcMar>
            <w:textDirection w:val="btLr"/>
            <w:vAlign w:val="center"/>
          </w:tcPr>
          <w:p w14:paraId="704C50B7" w14:textId="77777777" w:rsidR="00005663" w:rsidRPr="00703694"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 Diversität anerkennen</w:t>
            </w:r>
          </w:p>
        </w:tc>
        <w:tc>
          <w:tcPr>
            <w:tcW w:w="4523" w:type="dxa"/>
            <w:shd w:val="clear" w:color="auto" w:fill="E2EFD9" w:themeFill="accent6" w:themeFillTint="33"/>
            <w:tcMar>
              <w:top w:w="0" w:type="dxa"/>
              <w:left w:w="108" w:type="dxa"/>
              <w:bottom w:w="0" w:type="dxa"/>
              <w:right w:w="108" w:type="dxa"/>
            </w:tcMar>
            <w:vAlign w:val="center"/>
          </w:tcPr>
          <w:p w14:paraId="3AC178CA" w14:textId="77777777" w:rsidR="00005663" w:rsidRPr="00703694" w:rsidRDefault="00005663"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shd w:val="clear" w:color="auto" w:fill="C5E0B3" w:themeFill="accent6" w:themeFillTint="66"/>
          </w:tcPr>
          <w:p w14:paraId="2B439E0C" w14:textId="5A5BADED" w:rsidR="00005663" w:rsidRPr="00703694" w:rsidRDefault="00005663" w:rsidP="00C53392">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20" w:type="dxa"/>
            <w:shd w:val="clear" w:color="auto" w:fill="auto"/>
          </w:tcPr>
          <w:p w14:paraId="5C1302D5" w14:textId="0158C504" w:rsidR="00005663" w:rsidRPr="00703694" w:rsidRDefault="00005663"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005663" w:rsidRPr="00703694" w14:paraId="3919DBC7" w14:textId="77777777" w:rsidTr="0062454D">
        <w:trPr>
          <w:trHeight w:val="3289"/>
          <w:tblCellSpacing w:w="0" w:type="dxa"/>
        </w:trPr>
        <w:tc>
          <w:tcPr>
            <w:tcW w:w="535" w:type="dxa"/>
            <w:vMerge/>
            <w:shd w:val="clear" w:color="auto" w:fill="FFC000"/>
            <w:tcMar>
              <w:top w:w="0" w:type="dxa"/>
              <w:left w:w="108" w:type="dxa"/>
              <w:bottom w:w="0" w:type="dxa"/>
              <w:right w:w="108" w:type="dxa"/>
            </w:tcMar>
            <w:vAlign w:val="center"/>
            <w:hideMark/>
          </w:tcPr>
          <w:p w14:paraId="71761395"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shd w:val="clear" w:color="auto" w:fill="E2EFD9" w:themeFill="accent6" w:themeFillTint="33"/>
            <w:tcMar>
              <w:top w:w="0" w:type="dxa"/>
              <w:left w:w="108" w:type="dxa"/>
              <w:bottom w:w="0" w:type="dxa"/>
              <w:right w:w="108" w:type="dxa"/>
            </w:tcMar>
            <w:hideMark/>
          </w:tcPr>
          <w:p w14:paraId="7F3F7399" w14:textId="5C10465C"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I.C.1 </w:t>
            </w:r>
            <w:r w:rsidR="00115103" w:rsidRPr="00115103">
              <w:rPr>
                <w:rFonts w:ascii="Arial" w:eastAsia="Arial" w:hAnsi="Arial" w:cs="Arial"/>
                <w:b/>
                <w:bCs/>
                <w:sz w:val="16"/>
                <w:szCs w:val="16"/>
                <w:lang w:eastAsia="de-DE"/>
              </w:rPr>
              <w:t>Welche Aspekte der naturwissenschaftlichen Erkenntnisgewinnung sind für alle Lernenden relevant?</w:t>
            </w:r>
          </w:p>
          <w:p w14:paraId="4042BB74" w14:textId="77777777" w:rsidR="003B2087" w:rsidRDefault="003B2087" w:rsidP="003B2087">
            <w:pPr>
              <w:spacing w:line="360" w:lineRule="auto"/>
              <w:ind w:left="9"/>
              <w:rPr>
                <w:rFonts w:ascii="Arial" w:eastAsia="Arial" w:hAnsi="Arial" w:cs="Arial"/>
                <w:color w:val="000000"/>
                <w:sz w:val="12"/>
                <w:szCs w:val="12"/>
              </w:rPr>
            </w:pPr>
          </w:p>
          <w:p w14:paraId="5B1E292E" w14:textId="77777777" w:rsidR="003B2087" w:rsidRDefault="003B2087" w:rsidP="003B2087">
            <w:pPr>
              <w:spacing w:line="360" w:lineRule="auto"/>
              <w:ind w:left="9"/>
              <w:rPr>
                <w:rFonts w:ascii="Arial" w:eastAsia="Arial" w:hAnsi="Arial" w:cs="Arial"/>
                <w:color w:val="000000"/>
                <w:sz w:val="12"/>
                <w:szCs w:val="12"/>
              </w:rPr>
            </w:pPr>
            <w:r>
              <w:rPr>
                <w:rFonts w:ascii="Arial" w:eastAsia="Arial" w:hAnsi="Arial" w:cs="Arial"/>
                <w:color w:val="000000" w:themeColor="text1"/>
                <w:sz w:val="12"/>
                <w:szCs w:val="12"/>
                <w:lang w:eastAsia="de-DE"/>
              </w:rPr>
              <w:t xml:space="preserve">Führen Sie sich vor Augen, welche Aspekte der naturwissenschaftlichen Erkenntnisgewinnung für Ihre Unterrichtsplanung relevant sind. </w:t>
            </w:r>
          </w:p>
          <w:p w14:paraId="2F1EB3F6" w14:textId="727C5E80" w:rsidR="003B2087" w:rsidRDefault="003B2087" w:rsidP="003B2087">
            <w:pPr>
              <w:spacing w:line="360" w:lineRule="auto"/>
              <w:ind w:left="9"/>
              <w:rPr>
                <w:rFonts w:ascii="Arial" w:eastAsia="Arial" w:hAnsi="Arial" w:cs="Arial"/>
                <w:color w:val="000000"/>
                <w:sz w:val="12"/>
                <w:szCs w:val="12"/>
              </w:rPr>
            </w:pPr>
            <w:r>
              <w:rPr>
                <w:rFonts w:ascii="Arial" w:eastAsia="Arial" w:hAnsi="Arial" w:cs="Arial"/>
                <w:color w:val="000000" w:themeColor="text1"/>
                <w:sz w:val="12"/>
                <w:szCs w:val="12"/>
                <w:lang w:eastAsia="de-DE"/>
              </w:rPr>
              <w:t>Fokussieren Sie dabei u. a. die Denk-</w:t>
            </w:r>
            <w:r w:rsidR="00D85EBC">
              <w:rPr>
                <w:rFonts w:ascii="Arial" w:eastAsia="Arial" w:hAnsi="Arial" w:cs="Arial"/>
                <w:color w:val="000000" w:themeColor="text1"/>
                <w:sz w:val="12"/>
                <w:szCs w:val="12"/>
                <w:lang w:eastAsia="de-DE"/>
              </w:rPr>
              <w:t xml:space="preserve"> </w:t>
            </w:r>
            <w:r>
              <w:rPr>
                <w:rFonts w:ascii="Arial" w:eastAsia="Arial" w:hAnsi="Arial" w:cs="Arial"/>
                <w:color w:val="000000" w:themeColor="text1"/>
                <w:sz w:val="12"/>
                <w:szCs w:val="12"/>
                <w:lang w:eastAsia="de-DE"/>
              </w:rPr>
              <w:t>und Arbeitsweisen</w:t>
            </w:r>
            <w:r w:rsidR="00D85EBC">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 xml:space="preserve"> die zu der naturwissenschaftlichen Erkenntnisgewinnung gehören. </w:t>
            </w:r>
          </w:p>
          <w:p w14:paraId="2D4239F6" w14:textId="6B04790E" w:rsidR="003B2087" w:rsidRDefault="003B2087" w:rsidP="003B2087">
            <w:pPr>
              <w:spacing w:line="360" w:lineRule="auto"/>
              <w:ind w:left="9"/>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Erläutern Sie, welche Punkte für Ihre Unterrichtsplanung </w:t>
            </w:r>
            <w:r w:rsidR="00B82080">
              <w:rPr>
                <w:rFonts w:ascii="Arial" w:eastAsia="Arial" w:hAnsi="Arial" w:cs="Arial"/>
                <w:color w:val="000000" w:themeColor="text1"/>
                <w:sz w:val="12"/>
                <w:szCs w:val="12"/>
                <w:lang w:eastAsia="de-DE"/>
              </w:rPr>
              <w:t xml:space="preserve">für alle Lernenden </w:t>
            </w:r>
            <w:r>
              <w:rPr>
                <w:rFonts w:ascii="Arial" w:eastAsia="Arial" w:hAnsi="Arial" w:cs="Arial"/>
                <w:color w:val="000000" w:themeColor="text1"/>
                <w:sz w:val="12"/>
                <w:szCs w:val="12"/>
                <w:lang w:eastAsia="de-DE"/>
              </w:rPr>
              <w:t xml:space="preserve">relevant sind (denken Sie an den Bezug zu dem </w:t>
            </w:r>
            <w:proofErr w:type="spellStart"/>
            <w:r w:rsidR="00B82080">
              <w:rPr>
                <w:rFonts w:ascii="Arial" w:eastAsia="Arial" w:hAnsi="Arial" w:cs="Arial"/>
                <w:color w:val="000000" w:themeColor="text1"/>
                <w:sz w:val="12"/>
                <w:szCs w:val="12"/>
                <w:lang w:eastAsia="de-DE"/>
              </w:rPr>
              <w:t>schüler</w:t>
            </w:r>
            <w:proofErr w:type="spellEnd"/>
            <w:r w:rsidR="006C4F6D">
              <w:rPr>
                <w:rFonts w:ascii="Arial" w:eastAsia="Arial" w:hAnsi="Arial" w:cs="Arial"/>
                <w:color w:val="000000" w:themeColor="text1"/>
                <w:sz w:val="12"/>
                <w:szCs w:val="12"/>
                <w:lang w:eastAsia="de-DE"/>
              </w:rPr>
              <w:t>/I</w:t>
            </w:r>
            <w:r w:rsidR="00B82080">
              <w:rPr>
                <w:rFonts w:ascii="Arial" w:eastAsia="Arial" w:hAnsi="Arial" w:cs="Arial"/>
                <w:color w:val="000000" w:themeColor="text1"/>
                <w:sz w:val="12"/>
                <w:szCs w:val="12"/>
                <w:lang w:eastAsia="de-DE"/>
              </w:rPr>
              <w:t xml:space="preserve">nnengerechten </w:t>
            </w:r>
            <w:r>
              <w:rPr>
                <w:rFonts w:ascii="Arial" w:eastAsia="Arial" w:hAnsi="Arial" w:cs="Arial"/>
                <w:color w:val="000000" w:themeColor="text1"/>
                <w:sz w:val="12"/>
                <w:szCs w:val="12"/>
                <w:lang w:eastAsia="de-DE"/>
              </w:rPr>
              <w:t xml:space="preserve">Kontext). </w:t>
            </w:r>
          </w:p>
          <w:p w14:paraId="3CB7BA95" w14:textId="77777777" w:rsidR="00B82080" w:rsidRPr="003B2087" w:rsidRDefault="00B82080" w:rsidP="003B2087">
            <w:pPr>
              <w:spacing w:line="360" w:lineRule="auto"/>
              <w:ind w:left="9"/>
              <w:rPr>
                <w:rFonts w:ascii="Arial" w:eastAsia="Arial" w:hAnsi="Arial" w:cs="Arial"/>
                <w:color w:val="000000" w:themeColor="text1"/>
                <w:sz w:val="12"/>
                <w:szCs w:val="12"/>
                <w:lang w:eastAsia="de-DE"/>
              </w:rPr>
            </w:pPr>
          </w:p>
          <w:p w14:paraId="1111A5A4" w14:textId="77777777" w:rsidR="003B2087" w:rsidRDefault="003B2087" w:rsidP="003B2087">
            <w:pPr>
              <w:spacing w:line="360" w:lineRule="auto"/>
              <w:ind w:left="9"/>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ACHTUNG: Experimentieren ist nur ein Teil davon.</w:t>
            </w:r>
          </w:p>
          <w:p w14:paraId="6D0C31C2" w14:textId="77777777"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sz w:val="12"/>
                <w:szCs w:val="12"/>
              </w:rPr>
            </w:pPr>
            <w:r>
              <w:rPr>
                <w:rFonts w:ascii="Arial" w:eastAsia="Arial" w:hAnsi="Arial" w:cs="Arial"/>
                <w:color w:val="000000" w:themeColor="text1"/>
                <w:sz w:val="12"/>
                <w:szCs w:val="12"/>
                <w:lang w:eastAsia="de-DE"/>
              </w:rPr>
              <w:t>Welche Denk- und Arbeitsweisen, die sich aus dem Kontext und Inhalt ergeben, sind für alle relevant? Warum sind diese für alle relevant?</w:t>
            </w:r>
          </w:p>
          <w:p w14:paraId="07DDCDA0" w14:textId="77777777" w:rsidR="003B2087" w:rsidRDefault="003B2087" w:rsidP="003B2087">
            <w:pPr>
              <w:pStyle w:val="Listenabsatz"/>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ind w:left="9"/>
              <w:rPr>
                <w:rFonts w:ascii="Arial" w:eastAsia="Arial" w:hAnsi="Arial" w:cs="Arial"/>
                <w:b/>
                <w:bCs/>
                <w:color w:val="000000"/>
                <w:sz w:val="12"/>
                <w:szCs w:val="12"/>
              </w:rPr>
            </w:pPr>
          </w:p>
          <w:p w14:paraId="30E4B93C" w14:textId="63262733" w:rsidR="00005663" w:rsidRPr="00703694" w:rsidRDefault="003B2087" w:rsidP="003B2087">
            <w:pPr>
              <w:spacing w:before="100" w:beforeAutospacing="1" w:after="100" w:afterAutospacing="1"/>
              <w:contextualSpacing/>
              <w:rPr>
                <w:rFonts w:ascii="Calibri" w:eastAsia="Times New Roman" w:hAnsi="Calibri" w:cs="Times New Roman"/>
                <w:sz w:val="17"/>
                <w:szCs w:val="17"/>
                <w:lang w:eastAsia="de-DE"/>
              </w:rPr>
            </w:pPr>
            <w:r>
              <w:rPr>
                <w:rFonts w:ascii="Arial" w:eastAsia="Arial" w:hAnsi="Arial" w:cs="Arial"/>
                <w:b/>
                <w:bCs/>
                <w:color w:val="000000" w:themeColor="text1"/>
                <w:sz w:val="12"/>
                <w:szCs w:val="12"/>
                <w:lang w:eastAsia="de-DE"/>
              </w:rPr>
              <w:t>Begründen Sie Ihre Antworten. </w:t>
            </w:r>
          </w:p>
        </w:tc>
        <w:tc>
          <w:tcPr>
            <w:tcW w:w="4962" w:type="dxa"/>
            <w:shd w:val="clear" w:color="auto" w:fill="C5E0B3" w:themeFill="accent6" w:themeFillTint="66"/>
          </w:tcPr>
          <w:p w14:paraId="372B787C" w14:textId="45CC9BBF" w:rsidR="00B82080" w:rsidRPr="00B82080" w:rsidRDefault="00B82080" w:rsidP="00B82080">
            <w:pPr>
              <w:spacing w:line="360" w:lineRule="auto"/>
              <w:rPr>
                <w:rFonts w:ascii="Arial" w:eastAsia="Times New Roman" w:hAnsi="Arial" w:cs="Arial"/>
                <w:color w:val="000000" w:themeColor="text1"/>
                <w:sz w:val="12"/>
                <w:szCs w:val="12"/>
                <w:lang w:eastAsia="de-DE"/>
              </w:rPr>
            </w:pPr>
            <w:r w:rsidRPr="000037AA">
              <w:rPr>
                <w:rFonts w:ascii="Arial" w:hAnsi="Arial" w:cs="Arial"/>
                <w:sz w:val="12"/>
                <w:szCs w:val="12"/>
              </w:rPr>
              <w:t>Popcorn poppen</w:t>
            </w:r>
            <w:r w:rsidR="002D0271">
              <w:rPr>
                <w:rFonts w:ascii="Arial" w:hAnsi="Arial" w:cs="Arial"/>
                <w:sz w:val="12"/>
                <w:szCs w:val="12"/>
              </w:rPr>
              <w:t xml:space="preserve"> ist</w:t>
            </w:r>
            <w:r w:rsidRPr="000037AA">
              <w:rPr>
                <w:rFonts w:ascii="Arial" w:hAnsi="Arial" w:cs="Arial"/>
                <w:sz w:val="12"/>
                <w:szCs w:val="12"/>
              </w:rPr>
              <w:t xml:space="preserve"> </w:t>
            </w:r>
            <w:r>
              <w:rPr>
                <w:rFonts w:ascii="Arial" w:hAnsi="Arial" w:cs="Arial"/>
                <w:sz w:val="12"/>
                <w:szCs w:val="12"/>
              </w:rPr>
              <w:t>für die naturwissenschaftliche Erkenntnisgewinnung</w:t>
            </w:r>
            <w:r w:rsidRPr="000037AA">
              <w:rPr>
                <w:rFonts w:ascii="Arial" w:hAnsi="Arial" w:cs="Arial"/>
                <w:sz w:val="12"/>
                <w:szCs w:val="12"/>
              </w:rPr>
              <w:t xml:space="preserve"> relevant, weil …</w:t>
            </w:r>
          </w:p>
          <w:p w14:paraId="584E334F" w14:textId="5CB7F3F7" w:rsidR="000C12A6" w:rsidRPr="000C12A6" w:rsidRDefault="00D6517E"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u.</w:t>
            </w:r>
            <w:r w:rsidR="000C12A6" w:rsidRPr="000C12A6">
              <w:rPr>
                <w:rFonts w:ascii="Arial" w:eastAsia="Times New Roman" w:hAnsi="Arial" w:cs="Arial"/>
                <w:color w:val="000000" w:themeColor="text1"/>
                <w:sz w:val="12"/>
                <w:szCs w:val="12"/>
                <w:lang w:eastAsia="de-DE"/>
              </w:rPr>
              <w:t xml:space="preserve"> a. anhand der Untersuchung der Veränderung des Popp-Geräusches in verschiedenen Gefäßen.</w:t>
            </w:r>
            <w:r w:rsidR="002D0271" w:rsidRPr="000C12A6">
              <w:rPr>
                <w:rFonts w:ascii="Arial" w:eastAsia="Times New Roman" w:hAnsi="Arial" w:cs="Arial"/>
                <w:color w:val="000000" w:themeColor="text1"/>
                <w:sz w:val="12"/>
                <w:szCs w:val="12"/>
                <w:lang w:eastAsia="de-DE"/>
              </w:rPr>
              <w:t xml:space="preserve"> systematisch </w:t>
            </w:r>
            <w:proofErr w:type="spellStart"/>
            <w:r w:rsidR="00441A97">
              <w:rPr>
                <w:rFonts w:ascii="Arial" w:eastAsia="Times New Roman" w:hAnsi="Arial" w:cs="Arial"/>
                <w:color w:val="000000" w:themeColor="text1"/>
                <w:sz w:val="12"/>
                <w:szCs w:val="12"/>
                <w:lang w:eastAsia="de-DE"/>
              </w:rPr>
              <w:t>v</w:t>
            </w:r>
            <w:r w:rsidR="002D0271" w:rsidRPr="000C12A6">
              <w:rPr>
                <w:rFonts w:ascii="Arial" w:eastAsia="Times New Roman" w:hAnsi="Arial" w:cs="Arial"/>
                <w:color w:val="000000" w:themeColor="text1"/>
                <w:sz w:val="12"/>
                <w:szCs w:val="12"/>
                <w:lang w:eastAsia="de-DE"/>
              </w:rPr>
              <w:t>org</w:t>
            </w:r>
            <w:r w:rsidR="00441A97">
              <w:rPr>
                <w:rFonts w:ascii="Arial" w:eastAsia="Times New Roman" w:hAnsi="Arial" w:cs="Arial"/>
                <w:color w:val="000000" w:themeColor="text1"/>
                <w:sz w:val="12"/>
                <w:szCs w:val="12"/>
                <w:lang w:eastAsia="de-DE"/>
              </w:rPr>
              <w:t>angen</w:t>
            </w:r>
            <w:proofErr w:type="spellEnd"/>
            <w:r w:rsidR="00441A97">
              <w:rPr>
                <w:rFonts w:ascii="Arial" w:eastAsia="Times New Roman" w:hAnsi="Arial" w:cs="Arial"/>
                <w:color w:val="000000" w:themeColor="text1"/>
                <w:sz w:val="12"/>
                <w:szCs w:val="12"/>
                <w:lang w:eastAsia="de-DE"/>
              </w:rPr>
              <w:t xml:space="preserve"> werden muss.</w:t>
            </w:r>
          </w:p>
          <w:p w14:paraId="4B133763" w14:textId="50AC840D"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u.a. anhand der Stabilitätsprüfung des Perikarps mittels verschiedener Gewichte</w:t>
            </w:r>
            <w:r w:rsidR="00441A97">
              <w:rPr>
                <w:rFonts w:ascii="Arial" w:eastAsia="Times New Roman" w:hAnsi="Arial" w:cs="Arial"/>
                <w:color w:val="000000" w:themeColor="text1"/>
                <w:sz w:val="12"/>
                <w:szCs w:val="12"/>
                <w:lang w:eastAsia="de-DE"/>
              </w:rPr>
              <w:t xml:space="preserve"> </w:t>
            </w:r>
            <w:r w:rsidR="00441A97" w:rsidRPr="000C12A6">
              <w:rPr>
                <w:rFonts w:ascii="Arial" w:eastAsia="Times New Roman" w:hAnsi="Arial" w:cs="Arial"/>
                <w:color w:val="000000" w:themeColor="text1"/>
                <w:sz w:val="12"/>
                <w:szCs w:val="12"/>
                <w:lang w:eastAsia="de-DE"/>
              </w:rPr>
              <w:t xml:space="preserve">umsichtig </w:t>
            </w:r>
            <w:r w:rsidR="00441A97">
              <w:rPr>
                <w:rFonts w:ascii="Arial" w:eastAsia="Times New Roman" w:hAnsi="Arial" w:cs="Arial"/>
                <w:color w:val="000000" w:themeColor="text1"/>
                <w:sz w:val="12"/>
                <w:szCs w:val="12"/>
                <w:lang w:eastAsia="de-DE"/>
              </w:rPr>
              <w:t>gea</w:t>
            </w:r>
            <w:r w:rsidR="00441A97" w:rsidRPr="000C12A6">
              <w:rPr>
                <w:rFonts w:ascii="Arial" w:eastAsia="Times New Roman" w:hAnsi="Arial" w:cs="Arial"/>
                <w:color w:val="000000" w:themeColor="text1"/>
                <w:sz w:val="12"/>
                <w:szCs w:val="12"/>
                <w:lang w:eastAsia="de-DE"/>
              </w:rPr>
              <w:t>rbeite</w:t>
            </w:r>
            <w:r w:rsidR="00441A97">
              <w:rPr>
                <w:rFonts w:ascii="Arial" w:eastAsia="Times New Roman" w:hAnsi="Arial" w:cs="Arial"/>
                <w:color w:val="000000" w:themeColor="text1"/>
                <w:sz w:val="12"/>
                <w:szCs w:val="12"/>
                <w:lang w:eastAsia="de-DE"/>
              </w:rPr>
              <w:t>t werden muss.</w:t>
            </w:r>
          </w:p>
          <w:p w14:paraId="3B40BB10" w14:textId="5FB84E70"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Problemlösestrategien u.a. anhand der Volumenveränderung von erhitztem Wasser in einem geschlossenen Top, in Anlehnung an die Druckentwicklung im Korn</w:t>
            </w:r>
            <w:r w:rsidR="00441A97">
              <w:rPr>
                <w:rFonts w:ascii="Arial" w:eastAsia="Times New Roman" w:hAnsi="Arial" w:cs="Arial"/>
                <w:color w:val="000000" w:themeColor="text1"/>
                <w:sz w:val="12"/>
                <w:szCs w:val="12"/>
                <w:lang w:eastAsia="de-DE"/>
              </w:rPr>
              <w:t>, entwickelt werden müssen.</w:t>
            </w:r>
          </w:p>
          <w:p w14:paraId="3D553672" w14:textId="72CBCE45"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 xml:space="preserve">ein Nachweis </w:t>
            </w:r>
            <w:r w:rsidR="00441A97">
              <w:rPr>
                <w:rFonts w:ascii="Arial" w:eastAsia="Times New Roman" w:hAnsi="Arial" w:cs="Arial"/>
                <w:color w:val="000000" w:themeColor="text1"/>
                <w:sz w:val="12"/>
                <w:szCs w:val="12"/>
                <w:lang w:eastAsia="de-DE"/>
              </w:rPr>
              <w:t>z.B. der</w:t>
            </w:r>
            <w:r w:rsidRPr="000C12A6">
              <w:rPr>
                <w:rFonts w:ascii="Arial" w:eastAsia="Times New Roman" w:hAnsi="Arial" w:cs="Arial"/>
                <w:color w:val="000000" w:themeColor="text1"/>
                <w:sz w:val="12"/>
                <w:szCs w:val="12"/>
                <w:lang w:eastAsia="de-DE"/>
              </w:rPr>
              <w:t xml:space="preserve"> Stärkenachweises mit </w:t>
            </w:r>
            <w:proofErr w:type="spellStart"/>
            <w:r w:rsidRPr="000C12A6">
              <w:rPr>
                <w:rFonts w:ascii="Arial" w:eastAsia="Times New Roman" w:hAnsi="Arial" w:cs="Arial"/>
                <w:color w:val="000000" w:themeColor="text1"/>
                <w:sz w:val="12"/>
                <w:szCs w:val="12"/>
                <w:lang w:eastAsia="de-DE"/>
              </w:rPr>
              <w:t>Lugolscher</w:t>
            </w:r>
            <w:proofErr w:type="spellEnd"/>
            <w:r w:rsidRPr="000C12A6">
              <w:rPr>
                <w:rFonts w:ascii="Arial" w:eastAsia="Times New Roman" w:hAnsi="Arial" w:cs="Arial"/>
                <w:color w:val="000000" w:themeColor="text1"/>
                <w:sz w:val="12"/>
                <w:szCs w:val="12"/>
                <w:lang w:eastAsia="de-DE"/>
              </w:rPr>
              <w:t> Lösung</w:t>
            </w:r>
            <w:r w:rsidR="00441A97">
              <w:rPr>
                <w:rFonts w:ascii="Arial" w:eastAsia="Times New Roman" w:hAnsi="Arial" w:cs="Arial"/>
                <w:color w:val="000000" w:themeColor="text1"/>
                <w:sz w:val="12"/>
                <w:szCs w:val="12"/>
                <w:lang w:eastAsia="de-DE"/>
              </w:rPr>
              <w:t xml:space="preserve"> erbracht werden kann</w:t>
            </w:r>
            <w:r w:rsidRPr="000C12A6">
              <w:rPr>
                <w:rFonts w:ascii="Arial" w:eastAsia="Times New Roman" w:hAnsi="Arial" w:cs="Arial"/>
                <w:color w:val="000000" w:themeColor="text1"/>
                <w:sz w:val="12"/>
                <w:szCs w:val="12"/>
                <w:lang w:eastAsia="de-DE"/>
              </w:rPr>
              <w:t>. </w:t>
            </w:r>
          </w:p>
          <w:p w14:paraId="091680E5" w14:textId="37E01709"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de</w:t>
            </w:r>
            <w:r w:rsidR="00441A97">
              <w:rPr>
                <w:rFonts w:ascii="Arial" w:eastAsia="Times New Roman" w:hAnsi="Arial" w:cs="Arial"/>
                <w:color w:val="000000" w:themeColor="text1"/>
                <w:sz w:val="12"/>
                <w:szCs w:val="12"/>
                <w:lang w:eastAsia="de-DE"/>
              </w:rPr>
              <w:t>r</w:t>
            </w:r>
            <w:r w:rsidRPr="000C12A6">
              <w:rPr>
                <w:rFonts w:ascii="Arial" w:eastAsia="Times New Roman" w:hAnsi="Arial" w:cs="Arial"/>
                <w:color w:val="000000" w:themeColor="text1"/>
                <w:sz w:val="12"/>
                <w:szCs w:val="12"/>
                <w:lang w:eastAsia="de-DE"/>
              </w:rPr>
              <w:t xml:space="preserve"> Umgang mit Modellen anhand einer Modellvorstellung auf Teilchenebene, wie z. B. Wasser zwischen den Stärke-Ketten eingelagert ist</w:t>
            </w:r>
            <w:r w:rsidR="00441A97">
              <w:rPr>
                <w:rFonts w:ascii="Arial" w:eastAsia="Times New Roman" w:hAnsi="Arial" w:cs="Arial"/>
                <w:color w:val="000000" w:themeColor="text1"/>
                <w:sz w:val="12"/>
                <w:szCs w:val="12"/>
                <w:lang w:eastAsia="de-DE"/>
              </w:rPr>
              <w:t>, geübt werden kann.</w:t>
            </w:r>
          </w:p>
          <w:p w14:paraId="3F5B7DA0" w14:textId="4F378A10"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der Querschnitt des Korns und Popcorns unter dem Mikroskop betrachtet</w:t>
            </w:r>
            <w:r w:rsidR="00441A97">
              <w:rPr>
                <w:rFonts w:ascii="Arial" w:eastAsia="Times New Roman" w:hAnsi="Arial" w:cs="Arial"/>
                <w:color w:val="000000" w:themeColor="text1"/>
                <w:sz w:val="12"/>
                <w:szCs w:val="12"/>
                <w:lang w:eastAsia="de-DE"/>
              </w:rPr>
              <w:t xml:space="preserve">, d. h. </w:t>
            </w:r>
            <w:r w:rsidRPr="000C12A6">
              <w:rPr>
                <w:rFonts w:ascii="Arial" w:eastAsia="Times New Roman" w:hAnsi="Arial" w:cs="Arial"/>
                <w:color w:val="000000" w:themeColor="text1"/>
                <w:sz w:val="12"/>
                <w:szCs w:val="12"/>
                <w:lang w:eastAsia="de-DE"/>
              </w:rPr>
              <w:t xml:space="preserve"> </w:t>
            </w:r>
            <w:r w:rsidR="00441A97" w:rsidRPr="000C12A6">
              <w:rPr>
                <w:rFonts w:ascii="Arial" w:eastAsia="Times New Roman" w:hAnsi="Arial" w:cs="Arial"/>
                <w:color w:val="000000" w:themeColor="text1"/>
                <w:sz w:val="12"/>
                <w:szCs w:val="12"/>
                <w:lang w:eastAsia="de-DE"/>
              </w:rPr>
              <w:t>Mikroskopier</w:t>
            </w:r>
            <w:r w:rsidR="00441A97">
              <w:rPr>
                <w:rFonts w:ascii="Arial" w:eastAsia="Times New Roman" w:hAnsi="Arial" w:cs="Arial"/>
                <w:color w:val="000000" w:themeColor="text1"/>
                <w:sz w:val="12"/>
                <w:szCs w:val="12"/>
                <w:lang w:eastAsia="de-DE"/>
              </w:rPr>
              <w:t>t werden kann</w:t>
            </w:r>
            <w:r w:rsidRPr="000C12A6">
              <w:rPr>
                <w:rFonts w:ascii="Arial" w:eastAsia="Times New Roman" w:hAnsi="Arial" w:cs="Arial"/>
                <w:color w:val="000000" w:themeColor="text1"/>
                <w:sz w:val="12"/>
                <w:szCs w:val="12"/>
                <w:lang w:eastAsia="de-DE"/>
              </w:rPr>
              <w:t>.</w:t>
            </w:r>
          </w:p>
          <w:p w14:paraId="33EF31F3" w14:textId="6F2D7751"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de</w:t>
            </w:r>
            <w:r w:rsidR="000F5337">
              <w:rPr>
                <w:rFonts w:ascii="Arial" w:eastAsia="Times New Roman" w:hAnsi="Arial" w:cs="Arial"/>
                <w:color w:val="000000" w:themeColor="text1"/>
                <w:sz w:val="12"/>
                <w:szCs w:val="12"/>
                <w:lang w:eastAsia="de-DE"/>
              </w:rPr>
              <w:t>r</w:t>
            </w:r>
            <w:r w:rsidRPr="000C12A6">
              <w:rPr>
                <w:rFonts w:ascii="Arial" w:eastAsia="Times New Roman" w:hAnsi="Arial" w:cs="Arial"/>
                <w:color w:val="000000" w:themeColor="text1"/>
                <w:sz w:val="12"/>
                <w:szCs w:val="12"/>
                <w:lang w:eastAsia="de-DE"/>
              </w:rPr>
              <w:t xml:space="preserve"> Umgang mit Wärmequellen mit Hilfe der Verwendung </w:t>
            </w:r>
            <w:proofErr w:type="spellStart"/>
            <w:r w:rsidRPr="000C12A6">
              <w:rPr>
                <w:rFonts w:ascii="Arial" w:eastAsia="Times New Roman" w:hAnsi="Arial" w:cs="Arial"/>
                <w:color w:val="000000" w:themeColor="text1"/>
                <w:sz w:val="12"/>
                <w:szCs w:val="12"/>
                <w:lang w:eastAsia="de-DE"/>
              </w:rPr>
              <w:t>hitzeererzeugender</w:t>
            </w:r>
            <w:proofErr w:type="spellEnd"/>
            <w:r w:rsidRPr="000C12A6">
              <w:rPr>
                <w:rFonts w:ascii="Arial" w:eastAsia="Times New Roman" w:hAnsi="Arial" w:cs="Arial"/>
                <w:color w:val="000000" w:themeColor="text1"/>
                <w:sz w:val="12"/>
                <w:szCs w:val="12"/>
                <w:lang w:eastAsia="de-DE"/>
              </w:rPr>
              <w:t> Geräte (Herd, Glätteisen, Mikrowelle etc.)</w:t>
            </w:r>
            <w:r w:rsidR="001739BF">
              <w:rPr>
                <w:rFonts w:ascii="Arial" w:eastAsia="Times New Roman" w:hAnsi="Arial" w:cs="Arial"/>
                <w:color w:val="000000" w:themeColor="text1"/>
                <w:sz w:val="12"/>
                <w:szCs w:val="12"/>
                <w:lang w:eastAsia="de-DE"/>
              </w:rPr>
              <w:t xml:space="preserve"> gefestigt werden kann</w:t>
            </w:r>
            <w:r w:rsidRPr="000C12A6">
              <w:rPr>
                <w:rFonts w:ascii="Arial" w:eastAsia="Times New Roman" w:hAnsi="Arial" w:cs="Arial"/>
                <w:color w:val="000000" w:themeColor="text1"/>
                <w:sz w:val="12"/>
                <w:szCs w:val="12"/>
                <w:lang w:eastAsia="de-DE"/>
              </w:rPr>
              <w:t>.</w:t>
            </w:r>
          </w:p>
          <w:p w14:paraId="2FF48D42" w14:textId="17ECB2D1" w:rsidR="00BE7439" w:rsidRPr="00BE7439" w:rsidRDefault="000F5337" w:rsidP="0062454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z. B. die</w:t>
            </w:r>
            <w:r w:rsidR="000C12A6" w:rsidRPr="000C12A6">
              <w:rPr>
                <w:rFonts w:ascii="Arial" w:eastAsia="Times New Roman" w:hAnsi="Arial" w:cs="Arial"/>
                <w:color w:val="000000" w:themeColor="text1"/>
                <w:sz w:val="12"/>
                <w:szCs w:val="12"/>
                <w:lang w:eastAsia="de-DE"/>
              </w:rPr>
              <w:t xml:space="preserve"> Veränderungen des Maiskorns im Vergleich zum gepoppten Korn (Volumen, Masse, Dichte)</w:t>
            </w:r>
            <w:r>
              <w:rPr>
                <w:rFonts w:ascii="Arial" w:eastAsia="Times New Roman" w:hAnsi="Arial" w:cs="Arial"/>
                <w:color w:val="000000" w:themeColor="text1"/>
                <w:sz w:val="12"/>
                <w:szCs w:val="12"/>
                <w:lang w:eastAsia="de-DE"/>
              </w:rPr>
              <w:t xml:space="preserve"> beschrieben werden kann</w:t>
            </w:r>
            <w:r w:rsidR="000C12A6" w:rsidRPr="000C12A6">
              <w:rPr>
                <w:rFonts w:ascii="Arial" w:eastAsia="Times New Roman" w:hAnsi="Arial" w:cs="Arial"/>
                <w:color w:val="000000" w:themeColor="text1"/>
                <w:sz w:val="12"/>
                <w:szCs w:val="12"/>
                <w:lang w:eastAsia="de-DE"/>
              </w:rPr>
              <w:t>.</w:t>
            </w:r>
            <w:r w:rsidR="0062454D" w:rsidRPr="00BE7439">
              <w:rPr>
                <w:rFonts w:ascii="Arial" w:eastAsia="Times New Roman" w:hAnsi="Arial" w:cs="Arial"/>
                <w:color w:val="000000" w:themeColor="text1"/>
                <w:sz w:val="12"/>
                <w:szCs w:val="12"/>
                <w:lang w:eastAsia="de-DE"/>
              </w:rPr>
              <w:t xml:space="preserve"> </w:t>
            </w:r>
          </w:p>
        </w:tc>
        <w:tc>
          <w:tcPr>
            <w:tcW w:w="5120" w:type="dxa"/>
            <w:shd w:val="clear" w:color="auto" w:fill="auto"/>
          </w:tcPr>
          <w:p w14:paraId="53DBFA30" w14:textId="393CB248" w:rsidR="007C0523" w:rsidRPr="005D49CE" w:rsidRDefault="007C0523"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p>
        </w:tc>
      </w:tr>
      <w:tr w:rsidR="00005663" w:rsidRPr="00703694" w14:paraId="6801A75F" w14:textId="77777777" w:rsidTr="00922657">
        <w:trPr>
          <w:tblCellSpacing w:w="0" w:type="dxa"/>
        </w:trPr>
        <w:tc>
          <w:tcPr>
            <w:tcW w:w="535" w:type="dxa"/>
            <w:vMerge/>
            <w:vAlign w:val="center"/>
            <w:hideMark/>
          </w:tcPr>
          <w:p w14:paraId="3011410D"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shd w:val="clear" w:color="auto" w:fill="E2EFD9" w:themeFill="accent6" w:themeFillTint="33"/>
            <w:tcMar>
              <w:top w:w="0" w:type="dxa"/>
              <w:left w:w="108" w:type="dxa"/>
              <w:bottom w:w="0" w:type="dxa"/>
              <w:right w:w="108" w:type="dxa"/>
            </w:tcMar>
            <w:hideMark/>
          </w:tcPr>
          <w:p w14:paraId="4E9DBC0B" w14:textId="1040307F"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I.C.2 </w:t>
            </w:r>
            <w:r w:rsidR="00115103" w:rsidRPr="00115103">
              <w:rPr>
                <w:rFonts w:ascii="Arial" w:eastAsia="Arial" w:hAnsi="Arial" w:cs="Arial"/>
                <w:b/>
                <w:bCs/>
                <w:sz w:val="16"/>
                <w:szCs w:val="16"/>
                <w:lang w:eastAsia="de-DE"/>
              </w:rPr>
              <w:t>Welche Diversitätsdimensionen sind beim Betreiben naturwissenschaftlicher Erkenntnisgewinnung wertschätzend / als Stärke zu berücksichtigen?</w:t>
            </w:r>
          </w:p>
          <w:p w14:paraId="07FEA047" w14:textId="2CA04DC9" w:rsidR="00675881" w:rsidRDefault="00675881" w:rsidP="003B2087">
            <w:pPr>
              <w:spacing w:line="360" w:lineRule="auto"/>
              <w:rPr>
                <w:rFonts w:ascii="Arial" w:eastAsia="Arial" w:hAnsi="Arial" w:cs="Arial"/>
                <w:color w:val="000000"/>
                <w:sz w:val="12"/>
                <w:szCs w:val="12"/>
              </w:rPr>
            </w:pPr>
          </w:p>
          <w:p w14:paraId="2726B136" w14:textId="77777777" w:rsidR="00675881" w:rsidRDefault="00675881" w:rsidP="00675881">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 xml:space="preserve">Führen Sie sich die Diversitätsdimensionen vor Augen. Orientieren Sie sich z.B. an den folgenden Diversitätsdimensionen. </w:t>
            </w:r>
          </w:p>
          <w:p w14:paraId="1CD4E4AC" w14:textId="1269365E" w:rsidR="00675881" w:rsidRPr="00675881" w:rsidRDefault="00675881" w:rsidP="003B208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Formulieren Sie offene Aussagen und Fragestellung, ohne Barrieren zu fokussieren, sondern erkennen Sie Diversität in den Dimensionen positiv und wertschätzend an.</w:t>
            </w:r>
          </w:p>
          <w:p w14:paraId="0C7064C7" w14:textId="77777777" w:rsidR="00675881" w:rsidRDefault="00675881" w:rsidP="003B2087">
            <w:pPr>
              <w:spacing w:line="360" w:lineRule="auto"/>
              <w:rPr>
                <w:rFonts w:ascii="Arial" w:eastAsia="Arial" w:hAnsi="Arial" w:cs="Arial"/>
                <w:color w:val="000000"/>
                <w:sz w:val="12"/>
                <w:szCs w:val="12"/>
              </w:rPr>
            </w:pPr>
          </w:p>
          <w:p w14:paraId="187AD001" w14:textId="77777777" w:rsidR="003B2087" w:rsidRP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Gehen Sie die einzelnen relevanten Aspekte der naturwissenschaftlichen Erkenntnisgewinnung durch und überlegen sie welche der Diversitätsdimensionen eine Rolle spielen könnten. (Stellen Sie sich die entsprechenden Fragen)</w:t>
            </w:r>
          </w:p>
          <w:p w14:paraId="1E2934EB" w14:textId="3A8A85A3" w:rsidR="00005663" w:rsidRPr="00DE1FB2"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Orientieren Sie sich bei Bedarf an den Hilfestellungen I.A.2 bzw. I.B.2.</w:t>
            </w:r>
          </w:p>
        </w:tc>
        <w:tc>
          <w:tcPr>
            <w:tcW w:w="4962" w:type="dxa"/>
            <w:shd w:val="clear" w:color="auto" w:fill="C5E0B3" w:themeFill="accent6" w:themeFillTint="66"/>
          </w:tcPr>
          <w:p w14:paraId="551CD21E" w14:textId="77777777" w:rsidR="00675881" w:rsidRDefault="00675881" w:rsidP="00675881">
            <w:pPr>
              <w:spacing w:line="360" w:lineRule="auto"/>
              <w:rPr>
                <w:rFonts w:ascii="Arial" w:eastAsia="Times New Roman" w:hAnsi="Arial" w:cs="Arial"/>
                <w:b/>
                <w:bCs/>
                <w:color w:val="000000" w:themeColor="text1"/>
                <w:sz w:val="12"/>
                <w:szCs w:val="12"/>
                <w:lang w:eastAsia="de-DE"/>
              </w:rPr>
            </w:pPr>
            <w:r w:rsidRPr="00CA61D6">
              <w:rPr>
                <w:rFonts w:ascii="Arial" w:eastAsia="Times New Roman" w:hAnsi="Arial" w:cs="Arial"/>
                <w:b/>
                <w:bCs/>
                <w:color w:val="000000" w:themeColor="text1"/>
                <w:sz w:val="12"/>
                <w:szCs w:val="12"/>
                <w:lang w:eastAsia="de-DE"/>
              </w:rPr>
              <w:t>Orientierung z.B. an den „Big 7“</w:t>
            </w:r>
            <w:r w:rsidRPr="00CA61D6">
              <w:rPr>
                <w:rFonts w:ascii="Arial" w:eastAsia="Times New Roman" w:hAnsi="Arial" w:cs="Arial"/>
                <w:b/>
                <w:bCs/>
                <w:color w:val="000000" w:themeColor="text1"/>
                <w:sz w:val="12"/>
                <w:szCs w:val="12"/>
                <w:lang w:eastAsia="de-DE"/>
              </w:rPr>
              <w:br/>
              <w:t>(Alter, (Dis-)Ability, Geschlecht, Kultur, Nationalität, Religion, Sozioökonomischer Hintergrund)</w:t>
            </w:r>
          </w:p>
          <w:p w14:paraId="18C88F65" w14:textId="7CB55F7A" w:rsidR="000C12A6" w:rsidRPr="000C12A6" w:rsidRDefault="00675881" w:rsidP="00675881">
            <w:pPr>
              <w:spacing w:line="360" w:lineRule="auto"/>
              <w:rPr>
                <w:rFonts w:ascii="Arial" w:eastAsia="Times New Roman" w:hAnsi="Arial" w:cs="Arial"/>
                <w:b/>
                <w:bCs/>
                <w:color w:val="000000" w:themeColor="text1"/>
                <w:sz w:val="12"/>
                <w:szCs w:val="12"/>
                <w:lang w:eastAsia="de-DE"/>
              </w:rPr>
            </w:pPr>
            <w:r>
              <w:rPr>
                <w:rFonts w:ascii="Arial" w:eastAsia="Times New Roman" w:hAnsi="Arial" w:cs="Arial"/>
                <w:b/>
                <w:bCs/>
                <w:color w:val="000000" w:themeColor="text1"/>
                <w:sz w:val="12"/>
                <w:szCs w:val="12"/>
                <w:lang w:eastAsia="de-DE"/>
              </w:rPr>
              <w:br/>
            </w:r>
            <w:r w:rsidR="000C12A6" w:rsidRPr="000C12A6">
              <w:rPr>
                <w:rFonts w:ascii="Arial" w:eastAsia="Times New Roman" w:hAnsi="Arial" w:cs="Arial"/>
                <w:b/>
                <w:bCs/>
                <w:color w:val="000000" w:themeColor="text1"/>
                <w:sz w:val="12"/>
                <w:szCs w:val="12"/>
                <w:lang w:eastAsia="de-DE"/>
              </w:rPr>
              <w:t>Alter</w:t>
            </w:r>
          </w:p>
          <w:p w14:paraId="6131D5C1"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Haben alle Lernenden dieser Altersgruppe ein Interesse daran, naturwissenschaftliche Erkenntnisgewinnung anhand des Themas Popcorn zu betreiben?</w:t>
            </w:r>
          </w:p>
          <w:p w14:paraId="4FE23291"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Mit welchen Materialien dürfen und wollen die Lernenden experimentieren (Glätteisen, Waffeleisen etc.)?</w:t>
            </w:r>
          </w:p>
          <w:p w14:paraId="33BABC45" w14:textId="77777777" w:rsidR="000C12A6" w:rsidRPr="000C12A6" w:rsidRDefault="000C12A6" w:rsidP="000C12A6">
            <w:pPr>
              <w:spacing w:line="360" w:lineRule="auto"/>
              <w:ind w:left="50"/>
              <w:rPr>
                <w:rFonts w:ascii="Arial" w:eastAsia="Times New Roman" w:hAnsi="Arial" w:cs="Arial"/>
                <w:b/>
                <w:bCs/>
                <w:color w:val="000000" w:themeColor="text1"/>
                <w:sz w:val="12"/>
                <w:szCs w:val="12"/>
                <w:lang w:eastAsia="de-DE"/>
              </w:rPr>
            </w:pPr>
            <w:r w:rsidRPr="000C12A6">
              <w:rPr>
                <w:rFonts w:ascii="Arial" w:eastAsia="Times New Roman" w:hAnsi="Arial" w:cs="Arial"/>
                <w:b/>
                <w:bCs/>
                <w:color w:val="000000" w:themeColor="text1"/>
                <w:sz w:val="12"/>
                <w:szCs w:val="12"/>
                <w:lang w:eastAsia="de-DE"/>
              </w:rPr>
              <w:t>Geschlecht</w:t>
            </w:r>
          </w:p>
          <w:p w14:paraId="1DD56382"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Die Anforderungen beim Experimentieren könnten bei den Lernenden stereotypische Verhaltensweisen hervorrufen, zum Beispiel, dass Jungen eher einen Zugang zum Experimentieren mit heißen Geräten finden.</w:t>
            </w:r>
          </w:p>
          <w:p w14:paraId="1E572DCC" w14:textId="77777777" w:rsidR="000C12A6" w:rsidRPr="000C12A6" w:rsidRDefault="000C12A6" w:rsidP="000C12A6">
            <w:pPr>
              <w:spacing w:line="360" w:lineRule="auto"/>
              <w:ind w:left="50"/>
              <w:rPr>
                <w:rFonts w:ascii="Arial" w:eastAsia="Times New Roman" w:hAnsi="Arial" w:cs="Arial"/>
                <w:b/>
                <w:bCs/>
                <w:color w:val="000000" w:themeColor="text1"/>
                <w:sz w:val="12"/>
                <w:szCs w:val="12"/>
                <w:lang w:eastAsia="de-DE"/>
              </w:rPr>
            </w:pPr>
            <w:r w:rsidRPr="000C12A6">
              <w:rPr>
                <w:rFonts w:ascii="Arial" w:eastAsia="Times New Roman" w:hAnsi="Arial" w:cs="Arial"/>
                <w:b/>
                <w:bCs/>
                <w:color w:val="000000" w:themeColor="text1"/>
                <w:sz w:val="12"/>
                <w:szCs w:val="12"/>
                <w:lang w:eastAsia="de-DE"/>
              </w:rPr>
              <w:t>Sozioökonomischer Hintergrund</w:t>
            </w:r>
          </w:p>
          <w:p w14:paraId="1184AE19" w14:textId="05C65E3E"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unterschiedliche Erfahrungen z. B. im Umgang mit Nahrungsmitteln mit</w:t>
            </w:r>
          </w:p>
          <w:p w14:paraId="2A17B765"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unterschiedliche Erfahrungen mit elektrischen Geräten gesammelt.</w:t>
            </w:r>
          </w:p>
          <w:p w14:paraId="6AE36E03" w14:textId="77777777" w:rsidR="000C12A6" w:rsidRPr="000C12A6" w:rsidRDefault="000C12A6" w:rsidP="000C12A6">
            <w:pPr>
              <w:spacing w:line="360" w:lineRule="auto"/>
              <w:ind w:left="50"/>
              <w:rPr>
                <w:rFonts w:ascii="Arial" w:eastAsia="Times New Roman" w:hAnsi="Arial" w:cs="Arial"/>
                <w:b/>
                <w:bCs/>
                <w:color w:val="000000" w:themeColor="text1"/>
                <w:sz w:val="12"/>
                <w:szCs w:val="12"/>
                <w:lang w:eastAsia="de-DE"/>
              </w:rPr>
            </w:pPr>
            <w:r w:rsidRPr="000C12A6">
              <w:rPr>
                <w:rFonts w:ascii="Arial" w:eastAsia="Times New Roman" w:hAnsi="Arial" w:cs="Arial"/>
                <w:b/>
                <w:bCs/>
                <w:color w:val="000000" w:themeColor="text1"/>
                <w:sz w:val="12"/>
                <w:szCs w:val="12"/>
                <w:lang w:eastAsia="de-DE"/>
              </w:rPr>
              <w:t>Ability</w:t>
            </w:r>
          </w:p>
          <w:p w14:paraId="32005E81"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Die Lernenden bringen verschiedene relevante motorische Fähigkeiten mit, wenn z. B. das Maiskorn bei der Untersuchung zerschnitten wird oder Maiskörner auf einem Glätteisen fixiert werden sollen. </w:t>
            </w:r>
          </w:p>
          <w:p w14:paraId="5336469D"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Experimentieren/Variablenkontrolle setzt kognitive Fähigkeiten voraus, z. B.: Können die Lernenden die Ausgangsfrage nach der Herstellung von Popcorn mit dem Glätteisen verstehen? Können die Lernenden eine Versuchsreihe bspw. zur Variable Temperatur nachvollziehen/erfassen und variablenkontrolliert durchhalten?</w:t>
            </w:r>
          </w:p>
          <w:p w14:paraId="643FE760"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lastRenderedPageBreak/>
              <w:t>Die Lernenden haben unterschiedliche Fähigkeiten zur Assoziation von nicht sichtbaren Vorgängen auf mikroskopischer und submikroskopischer Ebene (Zustandsänderung der Stärke).</w:t>
            </w:r>
          </w:p>
          <w:p w14:paraId="029C2EC3"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Die Lernenden haben unterschiedlich ausgeprägte Sinneswahrnehmungen (z. B. Hören, Sehen), um Experimente durchzuführen bzw. Ergebnisse wahrzunehmen (Popp-Geräusch hörbar).</w:t>
            </w:r>
          </w:p>
          <w:p w14:paraId="3CBA9CFF" w14:textId="77777777" w:rsidR="000C12A6" w:rsidRPr="000C12A6" w:rsidRDefault="000C12A6" w:rsidP="000C12A6">
            <w:pPr>
              <w:spacing w:line="360" w:lineRule="auto"/>
              <w:ind w:left="50"/>
              <w:rPr>
                <w:rFonts w:ascii="Arial" w:eastAsia="Times New Roman" w:hAnsi="Arial" w:cs="Arial"/>
                <w:b/>
                <w:bCs/>
                <w:color w:val="000000" w:themeColor="text1"/>
                <w:sz w:val="12"/>
                <w:szCs w:val="12"/>
                <w:lang w:eastAsia="de-DE"/>
              </w:rPr>
            </w:pPr>
            <w:r w:rsidRPr="000C12A6">
              <w:rPr>
                <w:rFonts w:ascii="Arial" w:eastAsia="Times New Roman" w:hAnsi="Arial" w:cs="Arial"/>
                <w:b/>
                <w:bCs/>
                <w:color w:val="000000" w:themeColor="text1"/>
                <w:sz w:val="12"/>
                <w:szCs w:val="12"/>
                <w:lang w:eastAsia="de-DE"/>
              </w:rPr>
              <w:t>Kultureller Hintergrund </w:t>
            </w:r>
          </w:p>
          <w:p w14:paraId="5E25B848" w14:textId="77777777" w:rsidR="000C12A6" w:rsidRPr="000C12A6"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Sind den Lernenden die elektrischen Geräte zur Popcornherstellung bekannt?</w:t>
            </w:r>
          </w:p>
          <w:p w14:paraId="05F8F472" w14:textId="0DC8C5FF" w:rsidR="00005663" w:rsidRPr="00663859" w:rsidRDefault="000C12A6"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Wie gehen die Lernenden mit Nahrungsmitteln um? Werden diese möglicherweise als Ressource angesehen, mit der nicht „gespielt” werden darf?</w:t>
            </w:r>
          </w:p>
        </w:tc>
        <w:tc>
          <w:tcPr>
            <w:tcW w:w="5120" w:type="dxa"/>
            <w:shd w:val="clear" w:color="auto" w:fill="auto"/>
          </w:tcPr>
          <w:p w14:paraId="3AC66446" w14:textId="56715527"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lastRenderedPageBreak/>
              <w:t xml:space="preserve"> </w:t>
            </w:r>
          </w:p>
        </w:tc>
      </w:tr>
      <w:tr w:rsidR="00005663" w:rsidRPr="00703694" w14:paraId="20115E92" w14:textId="77777777" w:rsidTr="00922657">
        <w:trPr>
          <w:tblCellSpacing w:w="0" w:type="dxa"/>
        </w:trPr>
        <w:tc>
          <w:tcPr>
            <w:tcW w:w="535" w:type="dxa"/>
            <w:vMerge/>
            <w:vAlign w:val="center"/>
            <w:hideMark/>
          </w:tcPr>
          <w:p w14:paraId="227ECE77"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shd w:val="clear" w:color="auto" w:fill="E2EFD9" w:themeFill="accent6" w:themeFillTint="33"/>
            <w:tcMar>
              <w:top w:w="0" w:type="dxa"/>
              <w:left w:w="108" w:type="dxa"/>
              <w:bottom w:w="0" w:type="dxa"/>
              <w:right w:w="108" w:type="dxa"/>
            </w:tcMar>
            <w:hideMark/>
          </w:tcPr>
          <w:p w14:paraId="20195552" w14:textId="20DD884B" w:rsidR="00F96B41" w:rsidRPr="00F96B41" w:rsidRDefault="003B2087" w:rsidP="00F96B41">
            <w:pPr>
              <w:spacing w:before="100" w:beforeAutospacing="1" w:after="100" w:afterAutospacing="1"/>
              <w:contextualSpacing/>
              <w:rPr>
                <w:rFonts w:ascii="Arial" w:eastAsia="Arial" w:hAnsi="Arial" w:cs="Arial"/>
                <w:b/>
                <w:bCs/>
                <w:sz w:val="17"/>
                <w:szCs w:val="17"/>
              </w:rPr>
            </w:pPr>
            <w:r w:rsidRPr="003B2087">
              <w:rPr>
                <w:rFonts w:ascii="Arial" w:eastAsia="Arial" w:hAnsi="Arial" w:cs="Arial"/>
                <w:b/>
                <w:bCs/>
                <w:sz w:val="16"/>
                <w:szCs w:val="16"/>
                <w:lang w:eastAsia="de-DE"/>
              </w:rPr>
              <w:t xml:space="preserve">I.C.3 </w:t>
            </w:r>
            <w:r w:rsidR="00115103" w:rsidRPr="00115103">
              <w:rPr>
                <w:rFonts w:ascii="Arial" w:eastAsia="Arial" w:hAnsi="Arial" w:cs="Arial"/>
                <w:b/>
                <w:bCs/>
                <w:sz w:val="16"/>
                <w:szCs w:val="16"/>
                <w:lang w:eastAsia="de-DE"/>
              </w:rPr>
              <w:t>Welche individuellen Vorstellungen der Lernenden bzw. literaturbasierten Präkonzepte sind relevant für das Betreiben von naturwissenschaftlicher Erkenntnisgewinnung?</w:t>
            </w:r>
          </w:p>
          <w:p w14:paraId="06EADECB" w14:textId="1292B2AE" w:rsidR="00F96B41" w:rsidRPr="00F96B41" w:rsidRDefault="00F96B41" w:rsidP="00F96B4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Welche individuellen </w:t>
            </w:r>
            <w:proofErr w:type="spellStart"/>
            <w:r w:rsidRPr="00F96B41">
              <w:rPr>
                <w:rFonts w:ascii="Arial" w:eastAsia="Arial" w:hAnsi="Arial" w:cs="Arial"/>
                <w:color w:val="000000" w:themeColor="text1"/>
                <w:sz w:val="12"/>
                <w:szCs w:val="12"/>
                <w:lang w:eastAsia="de-DE"/>
              </w:rPr>
              <w:t>Lernendenvorstellungen</w:t>
            </w:r>
            <w:proofErr w:type="spellEnd"/>
            <w:r w:rsidRPr="00F96B41">
              <w:rPr>
                <w:rFonts w:ascii="Arial" w:eastAsia="Arial" w:hAnsi="Arial" w:cs="Arial"/>
                <w:color w:val="000000" w:themeColor="text1"/>
                <w:sz w:val="12"/>
                <w:szCs w:val="12"/>
                <w:lang w:eastAsia="de-DE"/>
              </w:rPr>
              <w:t xml:space="preserve"> (Präkonzepte) gibt es bzgl.</w:t>
            </w:r>
            <w:r>
              <w:rPr>
                <w:rFonts w:ascii="Arial" w:eastAsia="Arial" w:hAnsi="Arial" w:cs="Arial"/>
                <w:color w:val="000000" w:themeColor="text1"/>
                <w:sz w:val="12"/>
                <w:szCs w:val="12"/>
                <w:lang w:eastAsia="de-DE"/>
              </w:rPr>
              <w:t xml:space="preserve"> Aspekte naturwissenschaftlicher Erkenntnisgewinnung</w:t>
            </w:r>
            <w:r w:rsidRPr="00F96B41">
              <w:rPr>
                <w:rFonts w:ascii="Arial" w:eastAsia="Arial" w:hAnsi="Arial" w:cs="Arial"/>
                <w:color w:val="000000" w:themeColor="text1"/>
                <w:sz w:val="12"/>
                <w:szCs w:val="12"/>
                <w:lang w:eastAsia="de-DE"/>
              </w:rPr>
              <w:t xml:space="preserve">? </w:t>
            </w:r>
          </w:p>
          <w:p w14:paraId="7B71C777" w14:textId="77777777" w:rsidR="00F96B41" w:rsidRPr="00F96B41" w:rsidRDefault="00F96B41" w:rsidP="00F96B41">
            <w:pPr>
              <w:pStyle w:val="Listenabsatz"/>
              <w:numPr>
                <w:ilvl w:val="0"/>
                <w:numId w:val="3"/>
              </w:numPr>
              <w:pBdr>
                <w:top w:val="none" w:sz="0" w:space="0" w:color="000000"/>
                <w:left w:val="none" w:sz="0" w:space="0" w:color="000000"/>
                <w:bottom w:val="none" w:sz="0" w:space="0" w:color="000000"/>
                <w:right w:val="none" w:sz="0" w:space="0" w:color="000000"/>
                <w:between w:val="none" w:sz="0" w:space="0" w:color="000000"/>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Welche individuellen Vorstellungen sind in Ihrer Lerngruppe (potenziell) vorhanden?</w:t>
            </w:r>
          </w:p>
          <w:p w14:paraId="56FE297F" w14:textId="77777777" w:rsidR="00F96B41" w:rsidRPr="00F96B41" w:rsidRDefault="00F96B41" w:rsidP="00F96B41">
            <w:pPr>
              <w:spacing w:line="360" w:lineRule="auto"/>
              <w:ind w:left="9"/>
              <w:rPr>
                <w:rFonts w:ascii="Arial" w:eastAsia="Arial" w:hAnsi="Arial" w:cs="Arial"/>
                <w:color w:val="000000"/>
                <w:sz w:val="12"/>
                <w:szCs w:val="12"/>
              </w:rPr>
            </w:pPr>
          </w:p>
          <w:p w14:paraId="6F8AE458" w14:textId="77777777" w:rsidR="00F96B41" w:rsidRPr="00F96B41" w:rsidRDefault="00F96B41" w:rsidP="00F96B41">
            <w:pPr>
              <w:spacing w:line="360" w:lineRule="auto"/>
              <w:rPr>
                <w:rFonts w:ascii="Arial" w:eastAsia="Arial" w:hAnsi="Arial" w:cs="Arial"/>
                <w:b/>
                <w:bCs/>
                <w:color w:val="000000"/>
                <w:sz w:val="12"/>
                <w:szCs w:val="12"/>
              </w:rPr>
            </w:pPr>
            <w:r w:rsidRPr="00F96B41">
              <w:rPr>
                <w:rFonts w:ascii="Arial" w:eastAsia="Arial" w:hAnsi="Arial" w:cs="Arial"/>
                <w:b/>
                <w:bCs/>
                <w:color w:val="000000" w:themeColor="text1"/>
                <w:sz w:val="12"/>
                <w:szCs w:val="12"/>
                <w:lang w:eastAsia="de-DE"/>
              </w:rPr>
              <w:t>Nutzen Sie bei Bedarf Fachliteratur, um diese Fragen zu beantworten, z.B.</w:t>
            </w:r>
          </w:p>
          <w:p w14:paraId="3E6703CC" w14:textId="77777777" w:rsidR="00F96B41" w:rsidRP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Barke, H-D., Harsch, G., Krees, S. &amp; Marohn, A. (2015). </w:t>
            </w:r>
            <w:r w:rsidRPr="00CE1062">
              <w:rPr>
                <w:rFonts w:ascii="Arial" w:eastAsia="Arial" w:hAnsi="Arial" w:cs="Arial"/>
                <w:b/>
                <w:color w:val="000000" w:themeColor="text1"/>
                <w:sz w:val="12"/>
                <w:szCs w:val="12"/>
                <w:lang w:eastAsia="de-DE"/>
              </w:rPr>
              <w:t>Chemie</w:t>
            </w:r>
            <w:r w:rsidRPr="00F96B41">
              <w:rPr>
                <w:rFonts w:ascii="Arial" w:eastAsia="Arial" w:hAnsi="Arial" w:cs="Arial"/>
                <w:color w:val="000000" w:themeColor="text1"/>
                <w:sz w:val="12"/>
                <w:szCs w:val="12"/>
                <w:lang w:eastAsia="de-DE"/>
              </w:rPr>
              <w:t>didaktik kompakt. Lernprozesse in Theorie und Praxis (2. Aufl.). Berlin: Springer Spektrum.</w:t>
            </w:r>
          </w:p>
          <w:p w14:paraId="4D2C2B82" w14:textId="77777777" w:rsid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F96B41">
              <w:rPr>
                <w:rFonts w:ascii="Arial" w:eastAsia="Arial" w:hAnsi="Arial" w:cs="Arial"/>
                <w:color w:val="000000" w:themeColor="text1"/>
                <w:sz w:val="12"/>
                <w:szCs w:val="12"/>
                <w:lang w:eastAsia="de-DE"/>
              </w:rPr>
              <w:t xml:space="preserve">Hammann, M., &amp; </w:t>
            </w:r>
            <w:proofErr w:type="spellStart"/>
            <w:r w:rsidRPr="00F96B41">
              <w:rPr>
                <w:rFonts w:ascii="Arial" w:eastAsia="Arial" w:hAnsi="Arial" w:cs="Arial"/>
                <w:color w:val="000000" w:themeColor="text1"/>
                <w:sz w:val="12"/>
                <w:szCs w:val="12"/>
                <w:lang w:eastAsia="de-DE"/>
              </w:rPr>
              <w:t>Asshoff</w:t>
            </w:r>
            <w:proofErr w:type="spellEnd"/>
            <w:r w:rsidRPr="00F96B41">
              <w:rPr>
                <w:rFonts w:ascii="Arial" w:eastAsia="Arial" w:hAnsi="Arial" w:cs="Arial"/>
                <w:color w:val="000000" w:themeColor="text1"/>
                <w:sz w:val="12"/>
                <w:szCs w:val="12"/>
                <w:lang w:eastAsia="de-DE"/>
              </w:rPr>
              <w:t xml:space="preserve">, R. (2014). Schülervorstellungen im </w:t>
            </w:r>
            <w:r w:rsidRPr="00CE1062">
              <w:rPr>
                <w:rFonts w:ascii="Arial" w:eastAsia="Arial" w:hAnsi="Arial" w:cs="Arial"/>
                <w:b/>
                <w:color w:val="000000" w:themeColor="text1"/>
                <w:sz w:val="12"/>
                <w:szCs w:val="12"/>
                <w:lang w:eastAsia="de-DE"/>
              </w:rPr>
              <w:t>Biologie</w:t>
            </w:r>
            <w:r w:rsidRPr="00F96B41">
              <w:rPr>
                <w:rFonts w:ascii="Arial" w:eastAsia="Arial" w:hAnsi="Arial" w:cs="Arial"/>
                <w:color w:val="000000" w:themeColor="text1"/>
                <w:sz w:val="12"/>
                <w:szCs w:val="12"/>
                <w:lang w:eastAsia="de-DE"/>
              </w:rPr>
              <w:t>unterricht: Ursachen für Lernschwierigkeiten. Klett Kallmeyer.</w:t>
            </w:r>
          </w:p>
          <w:p w14:paraId="25C6C9F4" w14:textId="0F766C7A" w:rsidR="00F96B41" w:rsidRPr="00F96B41" w:rsidRDefault="00F96B41" w:rsidP="00F96B41">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proofErr w:type="spellStart"/>
            <w:r w:rsidRPr="00F96B41">
              <w:rPr>
                <w:rFonts w:ascii="Arial" w:eastAsia="Arial" w:hAnsi="Arial" w:cs="Arial"/>
                <w:color w:val="000000" w:themeColor="text1"/>
                <w:sz w:val="12"/>
                <w:szCs w:val="12"/>
                <w:lang w:eastAsia="de-DE"/>
              </w:rPr>
              <w:t>Schecker</w:t>
            </w:r>
            <w:proofErr w:type="spellEnd"/>
            <w:r w:rsidRPr="00F96B41">
              <w:rPr>
                <w:rFonts w:ascii="Arial" w:eastAsia="Arial" w:hAnsi="Arial" w:cs="Arial"/>
                <w:color w:val="000000" w:themeColor="text1"/>
                <w:sz w:val="12"/>
                <w:szCs w:val="12"/>
                <w:lang w:eastAsia="de-DE"/>
              </w:rPr>
              <w:t xml:space="preserve">, H., Wilhelm, T., Hopf, M. &amp; </w:t>
            </w:r>
            <w:proofErr w:type="spellStart"/>
            <w:r w:rsidRPr="00F96B41">
              <w:rPr>
                <w:rFonts w:ascii="Arial" w:eastAsia="Arial" w:hAnsi="Arial" w:cs="Arial"/>
                <w:color w:val="000000" w:themeColor="text1"/>
                <w:sz w:val="12"/>
                <w:szCs w:val="12"/>
                <w:lang w:eastAsia="de-DE"/>
              </w:rPr>
              <w:t>Duit</w:t>
            </w:r>
            <w:proofErr w:type="spellEnd"/>
            <w:r w:rsidRPr="00F96B41">
              <w:rPr>
                <w:rFonts w:ascii="Arial" w:eastAsia="Arial" w:hAnsi="Arial" w:cs="Arial"/>
                <w:color w:val="000000" w:themeColor="text1"/>
                <w:sz w:val="12"/>
                <w:szCs w:val="12"/>
                <w:lang w:eastAsia="de-DE"/>
              </w:rPr>
              <w:t xml:space="preserve">, R. (Hrsg.) (2018). Schülervorstellungen und </w:t>
            </w:r>
            <w:r w:rsidRPr="00CE1062">
              <w:rPr>
                <w:rFonts w:ascii="Arial" w:eastAsia="Arial" w:hAnsi="Arial" w:cs="Arial"/>
                <w:b/>
                <w:color w:val="000000" w:themeColor="text1"/>
                <w:sz w:val="12"/>
                <w:szCs w:val="12"/>
                <w:lang w:eastAsia="de-DE"/>
              </w:rPr>
              <w:t>Physik</w:t>
            </w:r>
            <w:r w:rsidRPr="00F96B41">
              <w:rPr>
                <w:rFonts w:ascii="Arial" w:eastAsia="Arial" w:hAnsi="Arial" w:cs="Arial"/>
                <w:color w:val="000000" w:themeColor="text1"/>
                <w:sz w:val="12"/>
                <w:szCs w:val="12"/>
                <w:lang w:eastAsia="de-DE"/>
              </w:rPr>
              <w:t>unterricht: Ein Lehrbuch für Studium</w:t>
            </w:r>
          </w:p>
        </w:tc>
        <w:tc>
          <w:tcPr>
            <w:tcW w:w="4962" w:type="dxa"/>
            <w:shd w:val="clear" w:color="auto" w:fill="C5E0B3" w:themeFill="accent6" w:themeFillTint="66"/>
          </w:tcPr>
          <w:p w14:paraId="33065790"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sind daran interessiert Fragestellung zum Thema Popcorn zu entwickeln und zu beantworten.</w:t>
            </w:r>
          </w:p>
          <w:p w14:paraId="1559FD9E"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bereits Erfahrungen im Umgang mit den zur Verfügung gestellten elektrischen Geräten.</w:t>
            </w:r>
          </w:p>
          <w:p w14:paraId="386342C2"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könnten unterschiedliche Zubereitungswege kennen.</w:t>
            </w:r>
          </w:p>
          <w:p w14:paraId="5304D455"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Verschiedene Präkonzepte („Popcornmachen funktioniert mit jedem Mais”, „das Maiskorn besteht aus einer Schale und ist mit Stärke gefüllt”) sind für das Betreiben von naturwissenschaftlicher Erkenntnisgewinnung relevant.</w:t>
            </w:r>
          </w:p>
          <w:p w14:paraId="286EF4D2" w14:textId="6397C02F" w:rsidR="00BE7439" w:rsidRPr="00203C34" w:rsidRDefault="000C12A6" w:rsidP="00203C34">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verfügen über unterschiedlich stark ausgeprägte Modellvorstellungen vom Aufbau der Materie und vom Unterschied zwischen den Aggregatzuständen (auf Teilchenebene ebenso wie auf </w:t>
            </w:r>
            <w:proofErr w:type="spellStart"/>
            <w:r w:rsidRPr="000C12A6">
              <w:rPr>
                <w:rFonts w:ascii="Arial" w:eastAsia="Times New Roman" w:hAnsi="Arial" w:cs="Arial"/>
                <w:color w:val="000000" w:themeColor="text1"/>
                <w:sz w:val="12"/>
                <w:szCs w:val="12"/>
                <w:lang w:eastAsia="de-DE"/>
              </w:rPr>
              <w:t>Phänomenebene</w:t>
            </w:r>
            <w:proofErr w:type="spellEnd"/>
            <w:r w:rsidRPr="000C12A6">
              <w:rPr>
                <w:rFonts w:ascii="Arial" w:eastAsia="Times New Roman" w:hAnsi="Arial" w:cs="Arial"/>
                <w:color w:val="000000" w:themeColor="text1"/>
                <w:sz w:val="12"/>
                <w:szCs w:val="12"/>
                <w:lang w:eastAsia="de-DE"/>
              </w:rPr>
              <w:t> – z. B. in Bezug auf den Zusammenhang zwischen Volumen, Druck und Temperatur).</w:t>
            </w:r>
          </w:p>
        </w:tc>
        <w:tc>
          <w:tcPr>
            <w:tcW w:w="5120" w:type="dxa"/>
            <w:shd w:val="clear" w:color="auto" w:fill="auto"/>
          </w:tcPr>
          <w:p w14:paraId="7EFBE1C6" w14:textId="0CB8D8AE"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066A9951" w14:textId="77777777" w:rsidTr="00922657">
        <w:trPr>
          <w:tblCellSpacing w:w="0" w:type="dxa"/>
        </w:trPr>
        <w:tc>
          <w:tcPr>
            <w:tcW w:w="535" w:type="dxa"/>
            <w:vMerge/>
            <w:vAlign w:val="center"/>
            <w:hideMark/>
          </w:tcPr>
          <w:p w14:paraId="5565C168" w14:textId="77777777" w:rsidR="00005663" w:rsidRPr="00703694" w:rsidRDefault="00005663" w:rsidP="00C53392">
            <w:pPr>
              <w:spacing w:before="100" w:beforeAutospacing="1" w:after="100" w:afterAutospacing="1"/>
              <w:contextualSpacing/>
              <w:rPr>
                <w:rFonts w:ascii="Calibri" w:eastAsia="Times New Roman" w:hAnsi="Calibri" w:cs="Times New Roman"/>
                <w:sz w:val="17"/>
                <w:szCs w:val="17"/>
                <w:lang w:eastAsia="de-DE"/>
              </w:rPr>
            </w:pPr>
          </w:p>
        </w:tc>
        <w:tc>
          <w:tcPr>
            <w:tcW w:w="4523" w:type="dxa"/>
            <w:shd w:val="clear" w:color="auto" w:fill="E2EFD9" w:themeFill="accent6" w:themeFillTint="33"/>
            <w:tcMar>
              <w:top w:w="0" w:type="dxa"/>
              <w:left w:w="108" w:type="dxa"/>
              <w:bottom w:w="0" w:type="dxa"/>
              <w:right w:w="108" w:type="dxa"/>
            </w:tcMar>
            <w:hideMark/>
          </w:tcPr>
          <w:p w14:paraId="3D8B4164" w14:textId="2917ABEC"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I.C.4 </w:t>
            </w:r>
            <w:r w:rsidR="00115103" w:rsidRPr="00115103">
              <w:rPr>
                <w:rFonts w:ascii="Arial" w:eastAsia="Arial" w:hAnsi="Arial" w:cs="Arial"/>
                <w:b/>
                <w:bCs/>
                <w:sz w:val="16"/>
                <w:szCs w:val="16"/>
                <w:lang w:eastAsia="de-DE"/>
              </w:rPr>
              <w:t xml:space="preserve">Welches (Vor-)Wissen, welche </w:t>
            </w:r>
            <w:r w:rsidR="00115103" w:rsidRPr="0055659B">
              <w:rPr>
                <w:rFonts w:ascii="Arial" w:eastAsia="Arial" w:hAnsi="Arial" w:cs="Arial"/>
                <w:b/>
                <w:bCs/>
                <w:sz w:val="16"/>
                <w:szCs w:val="16"/>
                <w:u w:val="single"/>
                <w:lang w:eastAsia="de-DE"/>
              </w:rPr>
              <w:t>Fähigkeiten</w:t>
            </w:r>
            <w:r w:rsidR="0055659B">
              <w:rPr>
                <w:rFonts w:ascii="Arial" w:eastAsia="Arial" w:hAnsi="Arial" w:cs="Arial"/>
                <w:b/>
                <w:bCs/>
                <w:sz w:val="16"/>
                <w:szCs w:val="16"/>
                <w:lang w:eastAsia="de-DE"/>
              </w:rPr>
              <w:t xml:space="preserve"> </w:t>
            </w:r>
            <w:r w:rsidR="00115103" w:rsidRPr="0055659B">
              <w:rPr>
                <w:rFonts w:ascii="Arial" w:eastAsia="Arial" w:hAnsi="Arial" w:cs="Arial"/>
                <w:b/>
                <w:bCs/>
                <w:sz w:val="16"/>
                <w:szCs w:val="16"/>
                <w:lang w:eastAsia="de-DE"/>
              </w:rPr>
              <w:t>und</w:t>
            </w:r>
            <w:r w:rsidR="00115103" w:rsidRPr="00115103">
              <w:rPr>
                <w:rFonts w:ascii="Arial" w:eastAsia="Arial" w:hAnsi="Arial" w:cs="Arial"/>
                <w:b/>
                <w:bCs/>
                <w:sz w:val="16"/>
                <w:szCs w:val="16"/>
                <w:lang w:eastAsia="de-DE"/>
              </w:rPr>
              <w:t xml:space="preserve"> Erfahrungen der Lernenden können als Ressourcen für das Betreiben von naturwissenschaftlicher Erkenntnisgewinnung gesehen werden?</w:t>
            </w:r>
          </w:p>
          <w:p w14:paraId="22587963" w14:textId="190A4500" w:rsid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Welches Wissen, welche Erfahrungen </w:t>
            </w:r>
            <w:r w:rsidR="0055659B">
              <w:rPr>
                <w:rFonts w:ascii="Arial" w:eastAsia="Arial" w:hAnsi="Arial" w:cs="Arial"/>
                <w:color w:val="000000" w:themeColor="text1"/>
                <w:sz w:val="12"/>
                <w:szCs w:val="12"/>
                <w:lang w:eastAsia="de-DE"/>
              </w:rPr>
              <w:t xml:space="preserve">und vor allem welche Fähigkeiten </w:t>
            </w:r>
            <w:r>
              <w:rPr>
                <w:rFonts w:ascii="Arial" w:eastAsia="Arial" w:hAnsi="Arial" w:cs="Arial"/>
                <w:color w:val="000000" w:themeColor="text1"/>
                <w:sz w:val="12"/>
                <w:szCs w:val="12"/>
                <w:lang w:eastAsia="de-DE"/>
              </w:rPr>
              <w:t>bringen die Lernenden mit?</w:t>
            </w:r>
          </w:p>
          <w:p w14:paraId="221179D3" w14:textId="77777777" w:rsidR="0055659B" w:rsidRPr="0055659B" w:rsidRDefault="0055659B" w:rsidP="0055659B">
            <w:pPr>
              <w:pStyle w:val="Listenabsatz"/>
              <w:pBdr>
                <w:top w:val="none" w:sz="0" w:space="0" w:color="auto"/>
                <w:left w:val="none" w:sz="0" w:space="0" w:color="auto"/>
                <w:bottom w:val="none" w:sz="0" w:space="0" w:color="auto"/>
                <w:right w:val="none" w:sz="0" w:space="0" w:color="auto"/>
                <w:between w:val="none" w:sz="0" w:space="0" w:color="auto"/>
              </w:pBdr>
              <w:spacing w:line="360" w:lineRule="auto"/>
              <w:ind w:left="151"/>
              <w:rPr>
                <w:rFonts w:ascii="Arial" w:eastAsia="Arial" w:hAnsi="Arial" w:cs="Arial"/>
                <w:color w:val="000000"/>
                <w:sz w:val="12"/>
                <w:szCs w:val="12"/>
              </w:rPr>
            </w:pPr>
            <w:r w:rsidRPr="0055659B">
              <w:rPr>
                <w:rFonts w:ascii="Arial" w:eastAsia="Arial" w:hAnsi="Arial" w:cs="Arial"/>
                <w:color w:val="000000" w:themeColor="text1"/>
                <w:sz w:val="12"/>
                <w:szCs w:val="12"/>
                <w:lang w:eastAsia="de-DE"/>
              </w:rPr>
              <w:t>Es kann auch Bezug zur Frage I.A.3 genommen werden.)</w:t>
            </w:r>
          </w:p>
          <w:p w14:paraId="3A05D8B5" w14:textId="06833460" w:rsidR="0055659B" w:rsidRDefault="0055659B" w:rsidP="0055659B">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sidRPr="0055659B">
              <w:rPr>
                <w:rFonts w:ascii="Arial" w:eastAsia="Arial" w:hAnsi="Arial" w:cs="Arial"/>
                <w:color w:val="000000" w:themeColor="text1"/>
                <w:sz w:val="12"/>
                <w:szCs w:val="12"/>
                <w:lang w:eastAsia="de-DE"/>
              </w:rPr>
              <w:t xml:space="preserve"> Welche dieser Ressourcen sind relevant für</w:t>
            </w:r>
            <w:r>
              <w:rPr>
                <w:rFonts w:ascii="Arial" w:eastAsia="Arial" w:hAnsi="Arial" w:cs="Arial"/>
                <w:color w:val="000000" w:themeColor="text1"/>
                <w:sz w:val="12"/>
                <w:szCs w:val="12"/>
                <w:lang w:eastAsia="de-DE"/>
              </w:rPr>
              <w:t xml:space="preserve"> das </w:t>
            </w:r>
            <w:r w:rsidRPr="0055659B">
              <w:rPr>
                <w:rFonts w:ascii="Arial" w:eastAsia="Arial" w:hAnsi="Arial" w:cs="Arial"/>
                <w:color w:val="000000" w:themeColor="text1"/>
                <w:sz w:val="12"/>
                <w:szCs w:val="12"/>
                <w:lang w:eastAsia="de-DE"/>
              </w:rPr>
              <w:t>Betreiben von naturwissenschaftlicher Erkenntnisgewinnung</w:t>
            </w:r>
            <w:r>
              <w:rPr>
                <w:rFonts w:ascii="Arial" w:eastAsia="Arial" w:hAnsi="Arial" w:cs="Arial"/>
                <w:color w:val="000000" w:themeColor="text1"/>
                <w:sz w:val="12"/>
                <w:szCs w:val="12"/>
                <w:lang w:eastAsia="de-DE"/>
              </w:rPr>
              <w:t>?</w:t>
            </w:r>
          </w:p>
          <w:p w14:paraId="5BCCE989" w14:textId="77777777" w:rsidR="0055659B" w:rsidRPr="0055659B" w:rsidRDefault="0055659B" w:rsidP="0055659B">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b/>
                <w:bCs/>
                <w:color w:val="000000"/>
                <w:sz w:val="12"/>
                <w:szCs w:val="12"/>
              </w:rPr>
            </w:pPr>
            <w:r w:rsidRPr="0055659B">
              <w:rPr>
                <w:rFonts w:ascii="Arial" w:eastAsia="Arial" w:hAnsi="Arial" w:cs="Arial"/>
                <w:color w:val="000000" w:themeColor="text1"/>
                <w:sz w:val="12"/>
                <w:szCs w:val="12"/>
                <w:lang w:eastAsia="de-DE"/>
              </w:rPr>
              <w:t>Welche Ressourcen können sowohl materiell und personell als auch kognitiv und affektiv in den Unterricht eingebracht werden?</w:t>
            </w:r>
            <w:r w:rsidRPr="0055659B">
              <w:rPr>
                <w:rFonts w:ascii="Arial" w:eastAsia="Arial" w:hAnsi="Arial" w:cs="Arial"/>
                <w:b/>
                <w:bCs/>
                <w:color w:val="000000"/>
                <w:sz w:val="12"/>
                <w:szCs w:val="12"/>
              </w:rPr>
              <w:t xml:space="preserve"> </w:t>
            </w:r>
          </w:p>
          <w:p w14:paraId="1ABA166A" w14:textId="156856D8" w:rsidR="00005663" w:rsidRPr="0024155B" w:rsidRDefault="00005663" w:rsidP="003B2087">
            <w:pPr>
              <w:spacing w:line="360" w:lineRule="auto"/>
              <w:rPr>
                <w:rFonts w:ascii="Calibri" w:eastAsia="Times New Roman" w:hAnsi="Calibri" w:cs="Times New Roman"/>
                <w:sz w:val="17"/>
                <w:szCs w:val="17"/>
                <w:lang w:eastAsia="de-DE"/>
              </w:rPr>
            </w:pPr>
          </w:p>
        </w:tc>
        <w:tc>
          <w:tcPr>
            <w:tcW w:w="4962" w:type="dxa"/>
            <w:shd w:val="clear" w:color="auto" w:fill="C5E0B3" w:themeFill="accent6" w:themeFillTint="66"/>
          </w:tcPr>
          <w:p w14:paraId="0AE1650F"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wissen um die Sicherheitsregeln beim Experimentieren mit elektrischen Geräten und hitzeerzeugenden Geräten.</w:t>
            </w:r>
          </w:p>
          <w:p w14:paraId="03EEB40A"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schon mal Popcorn hergestellt und wissen, worauf man achten muss (z. B. dass ausreichend Hitze übertragen wird, die passende Maissorte gewählt wird).</w:t>
            </w:r>
          </w:p>
          <w:p w14:paraId="777D90F6"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eine Modellvorstellung vom Aufbau der Materie aus kleinsten Teilchen.</w:t>
            </w:r>
          </w:p>
          <w:p w14:paraId="272F2973" w14:textId="77777777" w:rsidR="000C12A6" w:rsidRPr="000C12A6" w:rsidRDefault="000C12A6"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0C12A6">
              <w:rPr>
                <w:rFonts w:ascii="Arial" w:eastAsia="Times New Roman" w:hAnsi="Arial" w:cs="Arial"/>
                <w:color w:val="000000" w:themeColor="text1"/>
                <w:sz w:val="12"/>
                <w:szCs w:val="12"/>
                <w:lang w:eastAsia="de-DE"/>
              </w:rPr>
              <w:t>Lernende haben eine modellhafte Vorstellung davon, wie sich die Aggregatzustände auf Teilchenebene voneinander unterscheiden und was beim Übergang vom flüssigen zum gasförmigen Zustand passiert (stärkere Bewegung der Teilchen, Volumenausdehnung).</w:t>
            </w:r>
          </w:p>
          <w:p w14:paraId="0DADE6CA" w14:textId="3403A518" w:rsidR="00005663" w:rsidRPr="000C12A6" w:rsidRDefault="00005663" w:rsidP="000C12A6">
            <w:pPr>
              <w:spacing w:line="360" w:lineRule="auto"/>
              <w:rPr>
                <w:rFonts w:ascii="Arial" w:eastAsia="Times New Roman" w:hAnsi="Arial" w:cs="Arial"/>
                <w:color w:val="000000" w:themeColor="text1"/>
                <w:sz w:val="12"/>
                <w:szCs w:val="12"/>
                <w:lang w:eastAsia="de-DE"/>
              </w:rPr>
            </w:pPr>
          </w:p>
        </w:tc>
        <w:tc>
          <w:tcPr>
            <w:tcW w:w="5120" w:type="dxa"/>
            <w:shd w:val="clear" w:color="auto" w:fill="auto"/>
          </w:tcPr>
          <w:p w14:paraId="3E3ADD83" w14:textId="0944F643"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4217BFF6"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242C26CC"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198E5CF6"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05910C5B"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2893C15F"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476E29D6"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6847C5CA"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247BC86D" w14:textId="77777777" w:rsidR="00005663" w:rsidRDefault="00005663" w:rsidP="00C53392">
            <w:pPr>
              <w:spacing w:before="100" w:beforeAutospacing="1" w:after="100" w:afterAutospacing="1"/>
              <w:ind w:right="-480"/>
              <w:contextualSpacing/>
              <w:rPr>
                <w:rFonts w:ascii="Calibri" w:eastAsia="Times New Roman" w:hAnsi="Calibri" w:cs="Arial"/>
                <w:sz w:val="17"/>
                <w:szCs w:val="17"/>
                <w:lang w:eastAsia="de-DE"/>
              </w:rPr>
            </w:pPr>
          </w:p>
          <w:p w14:paraId="3BC4C29B" w14:textId="77777777" w:rsidR="00005663" w:rsidRPr="00703694" w:rsidRDefault="00005663" w:rsidP="00C53392">
            <w:pPr>
              <w:spacing w:before="100" w:beforeAutospacing="1" w:after="100" w:afterAutospacing="1"/>
              <w:ind w:right="-480"/>
              <w:contextualSpacing/>
              <w:rPr>
                <w:rFonts w:ascii="Calibri" w:eastAsia="Times New Roman" w:hAnsi="Calibri" w:cs="Arial"/>
                <w:sz w:val="17"/>
                <w:szCs w:val="17"/>
                <w:lang w:eastAsia="de-DE"/>
              </w:rPr>
            </w:pPr>
          </w:p>
        </w:tc>
      </w:tr>
    </w:tbl>
    <w:p w14:paraId="05C5D86C" w14:textId="53CB545D" w:rsidR="00005663" w:rsidRPr="004642EB" w:rsidRDefault="00375654" w:rsidP="00005663">
      <w:r>
        <w:rPr>
          <w:rFonts w:ascii="Calibri" w:hAnsi="Calibri" w:cs="Calibri"/>
        </w:rPr>
        <w:br w:type="page"/>
      </w:r>
    </w:p>
    <w:p w14:paraId="7890E63D" w14:textId="77777777" w:rsidR="0062454D" w:rsidRDefault="0062454D" w:rsidP="00E7328C">
      <w:pPr>
        <w:jc w:val="center"/>
        <w:rPr>
          <w:rFonts w:ascii="Calibri" w:hAnsi="Calibri" w:cs="Calibri"/>
        </w:rPr>
      </w:pPr>
      <w:r>
        <w:rPr>
          <w:rFonts w:ascii="Calibri" w:hAnsi="Calibri" w:cs="Calibri"/>
        </w:rPr>
        <w:lastRenderedPageBreak/>
        <w:t>N</w:t>
      </w:r>
      <w:r w:rsidRPr="00676348">
        <w:rPr>
          <w:rFonts w:ascii="Calibri" w:hAnsi="Calibri" w:cs="Calibri"/>
        </w:rPr>
        <w:t xml:space="preserve">achdem die Facetten der Diversität </w:t>
      </w:r>
      <w:r>
        <w:rPr>
          <w:rFonts w:ascii="Calibri" w:hAnsi="Calibri" w:cs="Calibri"/>
        </w:rPr>
        <w:t>wertschätzend betrachtet</w:t>
      </w:r>
      <w:r w:rsidRPr="00676348">
        <w:rPr>
          <w:rFonts w:ascii="Calibri" w:hAnsi="Calibri" w:cs="Calibri"/>
        </w:rPr>
        <w:t xml:space="preserve"> wurden, werden nun mögliche Barrieren identifiziert</w:t>
      </w:r>
      <w:r>
        <w:rPr>
          <w:rFonts w:ascii="Calibri" w:hAnsi="Calibri" w:cs="Calibri"/>
        </w:rPr>
        <w:t>.</w:t>
      </w:r>
    </w:p>
    <w:p w14:paraId="69DDAA31" w14:textId="77777777" w:rsidR="0062454D" w:rsidRPr="00676348" w:rsidRDefault="0062454D" w:rsidP="0062454D">
      <w:pPr>
        <w:jc w:val="center"/>
        <w:rPr>
          <w:rFonts w:ascii="Calibri" w:hAnsi="Calibri" w:cs="Calibri"/>
        </w:rPr>
      </w:pPr>
    </w:p>
    <w:tbl>
      <w:tblPr>
        <w:tblW w:w="151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4394"/>
        <w:gridCol w:w="4962"/>
        <w:gridCol w:w="5103"/>
      </w:tblGrid>
      <w:tr w:rsidR="00005663" w:rsidRPr="00703694" w14:paraId="008F43F7" w14:textId="77777777" w:rsidTr="00922657">
        <w:trPr>
          <w:tblCellSpacing w:w="0" w:type="dxa"/>
        </w:trPr>
        <w:tc>
          <w:tcPr>
            <w:tcW w:w="664" w:type="dxa"/>
            <w:shd w:val="clear" w:color="auto" w:fill="auto"/>
            <w:tcMar>
              <w:top w:w="0" w:type="dxa"/>
              <w:left w:w="108" w:type="dxa"/>
              <w:bottom w:w="0" w:type="dxa"/>
              <w:right w:w="108" w:type="dxa"/>
            </w:tcMar>
            <w:textDirection w:val="btLr"/>
            <w:vAlign w:val="center"/>
          </w:tcPr>
          <w:p w14:paraId="248BA10C" w14:textId="77777777" w:rsidR="00005663" w:rsidRPr="00703694"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59" w:type="dxa"/>
            <w:gridSpan w:val="3"/>
            <w:shd w:val="clear" w:color="auto" w:fill="0DAFF1"/>
            <w:tcMar>
              <w:top w:w="0" w:type="dxa"/>
              <w:left w:w="108" w:type="dxa"/>
              <w:bottom w:w="0" w:type="dxa"/>
              <w:right w:w="108" w:type="dxa"/>
            </w:tcMar>
            <w:vAlign w:val="center"/>
          </w:tcPr>
          <w:p w14:paraId="1BAE1603" w14:textId="5C8E55EB" w:rsidR="00005663" w:rsidRDefault="00005663" w:rsidP="00C53392">
            <w:pPr>
              <w:spacing w:before="100" w:beforeAutospacing="1" w:after="100" w:afterAutospacing="1"/>
              <w:contextualSpacing/>
              <w:rPr>
                <w:rFonts w:ascii="Calibri" w:eastAsia="Times New Roman" w:hAnsi="Calibri" w:cs="Arial"/>
                <w:sz w:val="17"/>
                <w:szCs w:val="17"/>
                <w:lang w:eastAsia="de-DE"/>
              </w:rPr>
            </w:pPr>
            <w:r>
              <w:rPr>
                <w:rFonts w:ascii="Calibri" w:eastAsia="Times New Roman" w:hAnsi="Calibri" w:cs="Arial"/>
                <w:b/>
                <w:bCs/>
                <w:color w:val="000000"/>
                <w:sz w:val="17"/>
                <w:szCs w:val="17"/>
                <w:lang w:eastAsia="de-DE"/>
              </w:rPr>
              <w:t>C</w:t>
            </w:r>
            <w:r w:rsidRPr="00703694">
              <w:rPr>
                <w:rFonts w:ascii="Calibri" w:eastAsia="Times New Roman" w:hAnsi="Calibri" w:cs="Arial"/>
                <w:b/>
                <w:bCs/>
                <w:color w:val="000000"/>
                <w:sz w:val="17"/>
                <w:szCs w:val="17"/>
                <w:lang w:eastAsia="de-DE"/>
              </w:rPr>
              <w:t xml:space="preserve">. </w:t>
            </w:r>
            <w:r w:rsidRPr="00005663">
              <w:rPr>
                <w:rFonts w:ascii="Calibri" w:eastAsia="Times New Roman" w:hAnsi="Calibri" w:cs="Arial"/>
                <w:b/>
                <w:bCs/>
                <w:color w:val="000000"/>
                <w:sz w:val="17"/>
                <w:szCs w:val="17"/>
                <w:lang w:eastAsia="de-DE"/>
              </w:rPr>
              <w:t>Naturwissenschaftliche Erkenntnisgewinnung betreiben</w:t>
            </w:r>
          </w:p>
        </w:tc>
      </w:tr>
      <w:tr w:rsidR="00005663" w:rsidRPr="00703694" w14:paraId="4AE14B43" w14:textId="77777777" w:rsidTr="00922657">
        <w:trPr>
          <w:tblCellSpacing w:w="0" w:type="dxa"/>
        </w:trPr>
        <w:tc>
          <w:tcPr>
            <w:tcW w:w="664" w:type="dxa"/>
            <w:vMerge w:val="restart"/>
            <w:shd w:val="clear" w:color="auto" w:fill="FFC000"/>
            <w:tcMar>
              <w:top w:w="0" w:type="dxa"/>
              <w:left w:w="108" w:type="dxa"/>
              <w:bottom w:w="0" w:type="dxa"/>
              <w:right w:w="108" w:type="dxa"/>
            </w:tcMar>
            <w:textDirection w:val="btLr"/>
            <w:vAlign w:val="center"/>
          </w:tcPr>
          <w:p w14:paraId="132F0A2A" w14:textId="77777777" w:rsidR="00005663" w:rsidRPr="00703694"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703694">
              <w:rPr>
                <w:rFonts w:ascii="Calibri" w:eastAsia="Times New Roman" w:hAnsi="Calibri" w:cs="Arial"/>
                <w:b/>
                <w:bCs/>
                <w:color w:val="000000"/>
                <w:sz w:val="17"/>
                <w:szCs w:val="17"/>
                <w:lang w:eastAsia="de-DE"/>
              </w:rPr>
              <w:t>I</w:t>
            </w:r>
            <w:r>
              <w:rPr>
                <w:rFonts w:ascii="Calibri" w:eastAsia="Times New Roman" w:hAnsi="Calibri" w:cs="Arial"/>
                <w:b/>
                <w:bCs/>
                <w:color w:val="000000"/>
                <w:sz w:val="17"/>
                <w:szCs w:val="17"/>
                <w:lang w:eastAsia="de-DE"/>
              </w:rPr>
              <w:t>I</w:t>
            </w:r>
            <w:r w:rsidRPr="00703694">
              <w:rPr>
                <w:rFonts w:ascii="Calibri" w:eastAsia="Times New Roman" w:hAnsi="Calibri" w:cs="Arial"/>
                <w:b/>
                <w:bCs/>
                <w:color w:val="000000"/>
                <w:sz w:val="17"/>
                <w:szCs w:val="17"/>
                <w:lang w:eastAsia="de-DE"/>
              </w:rPr>
              <w:t xml:space="preserve">. </w:t>
            </w:r>
            <w:r>
              <w:rPr>
                <w:rFonts w:ascii="Calibri" w:eastAsia="Times New Roman" w:hAnsi="Calibri" w:cs="Arial"/>
                <w:b/>
                <w:bCs/>
                <w:color w:val="000000"/>
                <w:sz w:val="17"/>
                <w:szCs w:val="17"/>
                <w:lang w:eastAsia="de-DE"/>
              </w:rPr>
              <w:t>Barrieren erkennen</w:t>
            </w:r>
          </w:p>
        </w:tc>
        <w:tc>
          <w:tcPr>
            <w:tcW w:w="4394" w:type="dxa"/>
            <w:shd w:val="clear" w:color="auto" w:fill="E2EFD9" w:themeFill="accent6" w:themeFillTint="33"/>
            <w:tcMar>
              <w:top w:w="0" w:type="dxa"/>
              <w:left w:w="108" w:type="dxa"/>
              <w:bottom w:w="0" w:type="dxa"/>
              <w:right w:w="108" w:type="dxa"/>
            </w:tcMar>
            <w:vAlign w:val="center"/>
          </w:tcPr>
          <w:p w14:paraId="0EA59FEA" w14:textId="77777777" w:rsidR="00005663" w:rsidRPr="00703694" w:rsidRDefault="00005663" w:rsidP="00C53392">
            <w:pPr>
              <w:spacing w:before="100" w:beforeAutospacing="1" w:after="100" w:afterAutospacing="1"/>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shd w:val="clear" w:color="auto" w:fill="C5E0B3" w:themeFill="accent6" w:themeFillTint="66"/>
          </w:tcPr>
          <w:p w14:paraId="02F48AE6" w14:textId="77777777" w:rsidR="00005663" w:rsidRPr="008871C8" w:rsidRDefault="00005663" w:rsidP="00C53392">
            <w:pPr>
              <w:spacing w:before="100" w:beforeAutospacing="1" w:after="100" w:afterAutospacing="1"/>
              <w:ind w:left="46"/>
              <w:contextualSpacing/>
              <w:rPr>
                <w:rFonts w:ascii="Arial" w:eastAsia="Times New Roman" w:hAnsi="Arial" w:cs="Arial"/>
                <w:b/>
                <w:bCs/>
                <w:color w:val="000000" w:themeColor="text1"/>
                <w:sz w:val="12"/>
                <w:szCs w:val="12"/>
                <w:lang w:eastAsia="de-DE"/>
              </w:rPr>
            </w:pPr>
            <w:r w:rsidRPr="008871C8">
              <w:rPr>
                <w:rFonts w:ascii="Calibri" w:eastAsia="Times New Roman" w:hAnsi="Calibri" w:cs="Arial"/>
                <w:sz w:val="17"/>
                <w:szCs w:val="17"/>
                <w:lang w:eastAsia="de-DE"/>
              </w:rPr>
              <w:t>Popcorn-Beispiel</w:t>
            </w:r>
          </w:p>
        </w:tc>
        <w:tc>
          <w:tcPr>
            <w:tcW w:w="5103" w:type="dxa"/>
            <w:shd w:val="clear" w:color="auto" w:fill="auto"/>
          </w:tcPr>
          <w:p w14:paraId="7A813BD5" w14:textId="58DE4CEC" w:rsidR="00005663" w:rsidRPr="00703694" w:rsidRDefault="00005663"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005663" w:rsidRPr="00703694" w14:paraId="5D76C0F2" w14:textId="77777777" w:rsidTr="00922657">
        <w:trPr>
          <w:tblCellSpacing w:w="0" w:type="dxa"/>
        </w:trPr>
        <w:tc>
          <w:tcPr>
            <w:tcW w:w="664" w:type="dxa"/>
            <w:vMerge/>
            <w:shd w:val="clear" w:color="auto" w:fill="FFC000"/>
            <w:tcMar>
              <w:top w:w="0" w:type="dxa"/>
              <w:left w:w="108" w:type="dxa"/>
              <w:bottom w:w="0" w:type="dxa"/>
              <w:right w:w="108" w:type="dxa"/>
            </w:tcMar>
            <w:vAlign w:val="center"/>
            <w:hideMark/>
          </w:tcPr>
          <w:p w14:paraId="4011194A" w14:textId="77777777" w:rsidR="00005663" w:rsidRPr="008871C8" w:rsidRDefault="00005663" w:rsidP="00C53392">
            <w:pPr>
              <w:spacing w:before="100" w:beforeAutospacing="1" w:after="100" w:afterAutospacing="1"/>
              <w:contextualSpacing/>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hideMark/>
          </w:tcPr>
          <w:p w14:paraId="5E0134AD" w14:textId="10D87052" w:rsid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II.C.1 </w:t>
            </w:r>
            <w:r w:rsidR="00115103" w:rsidRPr="00115103">
              <w:rPr>
                <w:rFonts w:ascii="Arial" w:eastAsia="Arial" w:hAnsi="Arial" w:cs="Arial"/>
                <w:b/>
                <w:bCs/>
                <w:sz w:val="16"/>
                <w:szCs w:val="16"/>
                <w:lang w:eastAsia="de-DE"/>
              </w:rPr>
              <w:t>Was sind Barrieren und/oder Herausforderungen für die Lernenden beim Betreiben naturwissenschaftlicher Erkenntnisgewinnung?</w:t>
            </w:r>
          </w:p>
          <w:p w14:paraId="5A59C2C5" w14:textId="4091D642" w:rsidR="0094607E" w:rsidRDefault="0094607E" w:rsidP="003B2087">
            <w:pPr>
              <w:spacing w:before="100" w:beforeAutospacing="1" w:after="100" w:afterAutospacing="1"/>
              <w:contextualSpacing/>
              <w:rPr>
                <w:rFonts w:ascii="Arial" w:eastAsia="Arial" w:hAnsi="Arial" w:cs="Arial"/>
                <w:sz w:val="17"/>
                <w:szCs w:val="17"/>
              </w:rPr>
            </w:pPr>
          </w:p>
          <w:p w14:paraId="107C4F1C" w14:textId="77777777" w:rsidR="0094607E" w:rsidRPr="0094607E" w:rsidRDefault="0094607E"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Überlegen Sie als erstes welche Barrieren, sich aus dem naturwissenschaftlichen Kontext selbst ergeben können (z. B. Vertrautheit, Zugang, Zweideutigkeiten).</w:t>
            </w:r>
          </w:p>
          <w:p w14:paraId="0BF3A038" w14:textId="77777777" w:rsidR="0094607E" w:rsidRPr="0094607E" w:rsidRDefault="0094607E" w:rsidP="0094607E">
            <w:pPr>
              <w:spacing w:before="100" w:beforeAutospacing="1" w:after="100" w:afterAutospacing="1" w:line="360" w:lineRule="auto"/>
              <w:contextualSpacing/>
              <w:rPr>
                <w:rFonts w:ascii="Arial" w:eastAsia="Arial" w:hAnsi="Arial" w:cs="Arial"/>
                <w:b/>
                <w:bCs/>
                <w:sz w:val="12"/>
                <w:szCs w:val="12"/>
              </w:rPr>
            </w:pPr>
            <w:r w:rsidRPr="0094607E">
              <w:rPr>
                <w:rFonts w:ascii="Arial" w:eastAsia="Arial" w:hAnsi="Arial" w:cs="Arial"/>
                <w:b/>
                <w:bCs/>
                <w:sz w:val="12"/>
                <w:szCs w:val="12"/>
              </w:rPr>
              <w:t>Berücksichtigen Sie dabei auch Barrieren, die sich aus dem Zusammenspiel mit Umweltfaktoren (z. B. Architektur, natürliche Gegebenheiten, Einstellungen, Systeme, Unterstützung, Beziehungen, Gegenstände) ergeben können.</w:t>
            </w:r>
          </w:p>
          <w:p w14:paraId="1C563CEB" w14:textId="77777777" w:rsidR="0094607E" w:rsidRDefault="0094607E" w:rsidP="0094607E">
            <w:pPr>
              <w:spacing w:line="360" w:lineRule="auto"/>
              <w:rPr>
                <w:rFonts w:ascii="Arial" w:eastAsia="Arial" w:hAnsi="Arial" w:cs="Arial"/>
                <w:b/>
                <w:bCs/>
                <w:color w:val="000000" w:themeColor="text1"/>
                <w:sz w:val="12"/>
                <w:szCs w:val="12"/>
                <w:lang w:eastAsia="de-DE"/>
              </w:rPr>
            </w:pPr>
            <w:r w:rsidRPr="0094607E">
              <w:rPr>
                <w:rFonts w:ascii="Arial" w:eastAsia="Arial" w:hAnsi="Arial" w:cs="Arial"/>
                <w:b/>
                <w:bCs/>
                <w:color w:val="000000" w:themeColor="text1"/>
                <w:sz w:val="12"/>
                <w:szCs w:val="12"/>
                <w:lang w:eastAsia="de-DE"/>
              </w:rPr>
              <w:t>Abschließend greifen Sie die Diversitätsdimensionen aus Frage I.A.2 auf.</w:t>
            </w:r>
          </w:p>
          <w:p w14:paraId="35D581E3" w14:textId="5AE4A81F" w:rsidR="0094607E" w:rsidRDefault="0094607E" w:rsidP="003B2087">
            <w:pPr>
              <w:spacing w:before="100" w:beforeAutospacing="1" w:after="100" w:afterAutospacing="1"/>
              <w:contextualSpacing/>
              <w:rPr>
                <w:rFonts w:ascii="Arial" w:eastAsia="Arial" w:hAnsi="Arial" w:cs="Arial"/>
                <w:sz w:val="17"/>
                <w:szCs w:val="17"/>
              </w:rPr>
            </w:pPr>
          </w:p>
          <w:p w14:paraId="6F4EBB3E" w14:textId="336BBC2B" w:rsidR="003B2087" w:rsidRDefault="003B2087" w:rsidP="003B208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Formulieren Sie nun </w:t>
            </w:r>
            <w:r>
              <w:rPr>
                <w:rFonts w:ascii="Arial" w:eastAsia="Arial" w:hAnsi="Arial" w:cs="Arial"/>
                <w:b/>
                <w:bCs/>
                <w:color w:val="000000" w:themeColor="text1"/>
                <w:sz w:val="12"/>
                <w:szCs w:val="12"/>
                <w:u w:val="single"/>
                <w:lang w:eastAsia="de-DE"/>
              </w:rPr>
              <w:t>mögliche Barrieren</w:t>
            </w:r>
            <w:r>
              <w:rPr>
                <w:rFonts w:ascii="Arial" w:eastAsia="Arial" w:hAnsi="Arial" w:cs="Arial"/>
                <w:b/>
                <w:bCs/>
                <w:color w:val="000000" w:themeColor="text1"/>
                <w:sz w:val="12"/>
                <w:szCs w:val="12"/>
                <w:lang w:eastAsia="de-DE"/>
              </w:rPr>
              <w:t xml:space="preserve"> aber noch ohne Lösungsvorschlag.</w:t>
            </w:r>
          </w:p>
          <w:p w14:paraId="3A723707" w14:textId="572309F2" w:rsidR="003B2087" w:rsidRPr="00A97F48" w:rsidRDefault="003B2087" w:rsidP="00A97F48">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Welche Barriere könnten in den relevanten Diversitätsdimensionen auftreten? Denken Sie die Diversitätsdimensionen immer aus mehreren Perspektiven </w:t>
            </w:r>
            <w:r w:rsidR="00A97F48">
              <w:rPr>
                <w:rFonts w:ascii="Arial" w:eastAsia="Arial" w:hAnsi="Arial" w:cs="Arial"/>
                <w:color w:val="000000" w:themeColor="text1"/>
                <w:sz w:val="12"/>
                <w:szCs w:val="12"/>
                <w:lang w:eastAsia="de-DE"/>
              </w:rPr>
              <w:t>(</w:t>
            </w:r>
            <w:r w:rsidR="00A97F48" w:rsidRPr="00A97F48">
              <w:rPr>
                <w:rFonts w:ascii="Arial" w:eastAsia="Arial" w:hAnsi="Arial" w:cs="Arial"/>
                <w:color w:val="000000" w:themeColor="text1"/>
                <w:sz w:val="12"/>
                <w:szCs w:val="12"/>
                <w:lang w:eastAsia="de-DE"/>
              </w:rPr>
              <w:t>bspw. Gegenstand selbst, Aufbereitung, Lehrkraft, Mitschülerinnen</w:t>
            </w:r>
            <w:r w:rsidR="006C4F6D">
              <w:rPr>
                <w:rFonts w:ascii="Arial" w:eastAsia="Arial" w:hAnsi="Arial" w:cs="Arial"/>
                <w:color w:val="000000" w:themeColor="text1"/>
                <w:sz w:val="12"/>
                <w:szCs w:val="12"/>
                <w:lang w:eastAsia="de-DE"/>
              </w:rPr>
              <w:t xml:space="preserve"> und Mitschüler</w:t>
            </w:r>
            <w:r w:rsidR="00A97F48" w:rsidRPr="00A97F48">
              <w:rPr>
                <w:rFonts w:ascii="Arial" w:eastAsia="Arial" w:hAnsi="Arial" w:cs="Arial"/>
                <w:color w:val="000000" w:themeColor="text1"/>
                <w:sz w:val="12"/>
                <w:szCs w:val="12"/>
                <w:lang w:eastAsia="de-DE"/>
              </w:rPr>
              <w:t>, Situation, ... oder Geschlecht aus der Perspektive m, w, d bzw. des Alters).</w:t>
            </w:r>
          </w:p>
          <w:p w14:paraId="4AB5EAF9" w14:textId="77777777" w:rsidR="003B2087" w:rsidRPr="003B2087" w:rsidRDefault="003B2087" w:rsidP="003B2087">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Ergeben sich aus Aspekten der naturwissenschaftlichen Erkenntnisgewinnung Barrieren, die bei der Planung von Ihrem Unterricht bzw. der Reflexion berücksichtigt werden müssen?</w:t>
            </w:r>
          </w:p>
          <w:p w14:paraId="354D5C6B" w14:textId="3FD6118E" w:rsidR="00005663" w:rsidRPr="003B2087" w:rsidRDefault="00005663" w:rsidP="003B2087">
            <w:pPr>
              <w:spacing w:line="360" w:lineRule="auto"/>
              <w:ind w:left="349"/>
              <w:rPr>
                <w:rFonts w:ascii="Arial" w:eastAsia="Times New Roman" w:hAnsi="Arial" w:cs="Arial"/>
                <w:color w:val="000000" w:themeColor="text1"/>
                <w:sz w:val="12"/>
                <w:szCs w:val="12"/>
                <w:lang w:eastAsia="de-DE"/>
              </w:rPr>
            </w:pPr>
          </w:p>
        </w:tc>
        <w:tc>
          <w:tcPr>
            <w:tcW w:w="4962" w:type="dxa"/>
            <w:shd w:val="clear" w:color="auto" w:fill="C5E0B3" w:themeFill="accent6" w:themeFillTint="66"/>
          </w:tcPr>
          <w:p w14:paraId="4DBC8764"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Alter </w:t>
            </w:r>
          </w:p>
          <w:p w14:paraId="54A2F88B"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Das Interesse einzelner Lernender am naturwissenschaftlichen Unterricht oder am Kontext Popcorn kann so gering sein, dass sie nicht motiviert sind sich mit der Suche nach Fragestellungen auseinanderzusetzen.</w:t>
            </w:r>
          </w:p>
          <w:p w14:paraId="0B25D7F2"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Bestimmte Geräte zur Hitzeerzeugung könnten unbekannt und so herausfordernd in einem sicheren Umgang mit diesen sein.</w:t>
            </w:r>
          </w:p>
          <w:p w14:paraId="45DA2486"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Geschlecht</w:t>
            </w:r>
          </w:p>
          <w:p w14:paraId="5CB7F8B4"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Stereotypisch könnten besonders Mädchen das Arbeiten mit bestimmten Geräten (Glätteisen/Waffeleisen etc.) bevorzugen. </w:t>
            </w:r>
          </w:p>
          <w:p w14:paraId="18CCEAEF"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Sozioökonomischer Hintergrund</w:t>
            </w:r>
          </w:p>
          <w:p w14:paraId="085D88A0"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Lernende, die die vorgestellten Geräte und ihre Bedienung zur Herstellung von Popcorn nicht kennen, könnten sich von der Situation überfordert oder auch durch/ vor anderen Mitlernenden gehemmt fühlen.</w:t>
            </w:r>
          </w:p>
          <w:p w14:paraId="074F25A4"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(Dis-)Ability</w:t>
            </w:r>
          </w:p>
          <w:p w14:paraId="0263AAF2"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Motorische Fähigkeiten können zur Barriere werden, wenn...</w:t>
            </w:r>
          </w:p>
          <w:p w14:paraId="44A1B964"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bspw. ein Maiskorn nicht von dem Lernenden selbst zerschnitten werden kann, wenn Schwierigkeiten bei der Positionierung der Maiskörner auf/ in den heißen Geräten auftreten etc.</w:t>
            </w:r>
          </w:p>
          <w:p w14:paraId="0B520301"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Kognitive Fähigkeiten können zur Barriere werden, wenn...</w:t>
            </w:r>
          </w:p>
          <w:p w14:paraId="644A0764"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bspw. der Kontext (Übergang von Mais zu Popcorn) nicht erfasst werden kann und dadurch die Möglichkeit eigene Fragestellungen zu entwickeln nur bedingt/nicht gegeben ist.</w:t>
            </w:r>
          </w:p>
          <w:p w14:paraId="070A72DB"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die Funktionsweise bestimmter Geräte zur Popcorn Herstellung und deren Bedienung nicht erfasst werden kann.</w:t>
            </w:r>
          </w:p>
          <w:p w14:paraId="36E4E1C6"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es zu einer Überforderung in Bezug auf experimentelle Kompetenzen wie z. B. auf das Verstehen und Durchhalten eines variablenkontrollierten Vorgehens, bei dem nur die abhängigen Variablen verändert (z. B. Temperatur, Zeit) werden. </w:t>
            </w:r>
          </w:p>
          <w:p w14:paraId="05B634D6"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Weitere Fähigkeiten</w:t>
            </w:r>
          </w:p>
          <w:p w14:paraId="3A15A94B"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Sinneseinschränkungen können zur Barriere werden, wenn der Übergang von Mais zu Popcorn nicht gehört/gesehen/gefühlt werden kann. </w:t>
            </w:r>
          </w:p>
          <w:p w14:paraId="6C0C7AE2"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Die Einhaltung der </w:t>
            </w:r>
            <w:proofErr w:type="spellStart"/>
            <w:r w:rsidRPr="00BC435E">
              <w:rPr>
                <w:rFonts w:ascii="Arial" w:eastAsia="Times New Roman" w:hAnsi="Arial" w:cs="Arial"/>
                <w:color w:val="000000" w:themeColor="text1"/>
                <w:sz w:val="12"/>
                <w:szCs w:val="12"/>
                <w:lang w:eastAsia="de-DE"/>
              </w:rPr>
              <w:t>Sicheheitsvorkehrung</w:t>
            </w:r>
            <w:proofErr w:type="spellEnd"/>
            <w:r w:rsidRPr="00BC435E">
              <w:rPr>
                <w:rFonts w:ascii="Arial" w:eastAsia="Times New Roman" w:hAnsi="Arial" w:cs="Arial"/>
                <w:color w:val="000000" w:themeColor="text1"/>
                <w:sz w:val="12"/>
                <w:szCs w:val="12"/>
                <w:lang w:eastAsia="de-DE"/>
              </w:rPr>
              <w:t> im Umgang mit elektrischen und hitzeerzeugenden Geräten kann die Versuchsdurchführung erschweren.</w:t>
            </w:r>
          </w:p>
          <w:p w14:paraId="35D32BBC" w14:textId="77777777" w:rsidR="00BC435E" w:rsidRPr="00BC435E" w:rsidRDefault="00BC435E"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Affektive </w:t>
            </w:r>
            <w:proofErr w:type="spellStart"/>
            <w:r w:rsidRPr="00BC435E">
              <w:rPr>
                <w:rFonts w:ascii="Arial" w:eastAsia="Times New Roman" w:hAnsi="Arial" w:cs="Arial"/>
                <w:color w:val="000000" w:themeColor="text1"/>
                <w:sz w:val="12"/>
                <w:szCs w:val="12"/>
                <w:lang w:eastAsia="de-DE"/>
              </w:rPr>
              <w:t>Lernendenmerkmale</w:t>
            </w:r>
            <w:proofErr w:type="spellEnd"/>
            <w:r w:rsidRPr="00BC435E">
              <w:rPr>
                <w:rFonts w:ascii="Arial" w:eastAsia="Times New Roman" w:hAnsi="Arial" w:cs="Arial"/>
                <w:color w:val="000000" w:themeColor="text1"/>
                <w:sz w:val="12"/>
                <w:szCs w:val="12"/>
                <w:lang w:eastAsia="de-DE"/>
              </w:rPr>
              <w:t> (z. B. Frustrationstoleranz) können aus unterschiedlichen Gründen zur Barriere werden, z.B. „“Ich kann mir Popcorn im Supermarkt kaufen und muss es nicht selbst herstellen”, „Ich habe Angst mich zu Verbrennen”</w:t>
            </w:r>
          </w:p>
          <w:p w14:paraId="01419A0D" w14:textId="77777777" w:rsidR="00BC435E" w:rsidRPr="00BC435E" w:rsidRDefault="00BC435E" w:rsidP="00BC435E">
            <w:pPr>
              <w:spacing w:line="360" w:lineRule="auto"/>
              <w:ind w:left="50"/>
              <w:rPr>
                <w:rFonts w:ascii="Arial" w:eastAsia="Times New Roman" w:hAnsi="Arial" w:cs="Arial"/>
                <w:b/>
                <w:bCs/>
                <w:color w:val="000000" w:themeColor="text1"/>
                <w:sz w:val="12"/>
                <w:szCs w:val="12"/>
                <w:lang w:eastAsia="de-DE"/>
              </w:rPr>
            </w:pPr>
            <w:r w:rsidRPr="00BC435E">
              <w:rPr>
                <w:rFonts w:ascii="Arial" w:eastAsia="Times New Roman" w:hAnsi="Arial" w:cs="Arial"/>
                <w:b/>
                <w:bCs/>
                <w:color w:val="000000" w:themeColor="text1"/>
                <w:sz w:val="12"/>
                <w:szCs w:val="12"/>
                <w:lang w:eastAsia="de-DE"/>
              </w:rPr>
              <w:t>Kultureller Hintergrund</w:t>
            </w:r>
          </w:p>
          <w:p w14:paraId="4CBF9487" w14:textId="21AE2B5D" w:rsidR="00BC435E" w:rsidRPr="00BC435E" w:rsidRDefault="008C4C68" w:rsidP="00F544A0">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Ein bewusster Umgang</w:t>
            </w:r>
            <w:r w:rsidR="00BC435E" w:rsidRPr="00BC435E">
              <w:rPr>
                <w:rFonts w:ascii="Arial" w:eastAsia="Times New Roman" w:hAnsi="Arial" w:cs="Arial"/>
                <w:color w:val="000000" w:themeColor="text1"/>
                <w:sz w:val="12"/>
                <w:szCs w:val="12"/>
                <w:lang w:eastAsia="de-DE"/>
              </w:rPr>
              <w:t> mit Nahrungsmitteln kann dazu führen, dass Lernende nicht mit diesen experimentieren wollen.</w:t>
            </w:r>
          </w:p>
          <w:p w14:paraId="1C10317A" w14:textId="070E177E" w:rsidR="00676348" w:rsidRPr="00375654" w:rsidRDefault="00BC435E" w:rsidP="00676348">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sidRPr="00BC435E">
              <w:rPr>
                <w:rFonts w:ascii="Arial" w:eastAsia="Times New Roman" w:hAnsi="Arial" w:cs="Arial"/>
                <w:color w:val="000000" w:themeColor="text1"/>
                <w:sz w:val="12"/>
                <w:szCs w:val="12"/>
                <w:lang w:eastAsia="de-DE"/>
              </w:rPr>
              <w:t>Lernende kennen einzelne Geräte nicht und sind im Umgang mit diesen gehemmt.</w:t>
            </w:r>
          </w:p>
          <w:p w14:paraId="0DEF7F71" w14:textId="79931EC4" w:rsidR="00676348" w:rsidRPr="00676348" w:rsidRDefault="00676348" w:rsidP="00676348">
            <w:pPr>
              <w:spacing w:line="360" w:lineRule="auto"/>
              <w:rPr>
                <w:rFonts w:ascii="Arial" w:eastAsia="Times New Roman" w:hAnsi="Arial" w:cs="Arial"/>
                <w:color w:val="000000" w:themeColor="text1"/>
                <w:sz w:val="12"/>
                <w:szCs w:val="12"/>
                <w:lang w:eastAsia="de-DE"/>
              </w:rPr>
            </w:pPr>
          </w:p>
        </w:tc>
        <w:tc>
          <w:tcPr>
            <w:tcW w:w="5103" w:type="dxa"/>
            <w:shd w:val="clear" w:color="auto" w:fill="auto"/>
          </w:tcPr>
          <w:p w14:paraId="37F8C3A7" w14:textId="20994514"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bl>
    <w:p w14:paraId="2FD4F79B" w14:textId="426D59C1" w:rsidR="00375654" w:rsidRDefault="00375654" w:rsidP="00005663">
      <w:r>
        <w:br w:type="page"/>
      </w:r>
    </w:p>
    <w:p w14:paraId="0B9D3EB6" w14:textId="4586B766" w:rsidR="0062454D" w:rsidRPr="00676348" w:rsidRDefault="0062454D" w:rsidP="006C4F6D">
      <w:pPr>
        <w:jc w:val="center"/>
        <w:rPr>
          <w:rFonts w:ascii="Calibri" w:hAnsi="Calibri" w:cs="Calibri"/>
        </w:rPr>
      </w:pPr>
      <w:r>
        <w:rPr>
          <w:rFonts w:ascii="Calibri" w:hAnsi="Calibri" w:cs="Calibri"/>
        </w:rPr>
        <w:lastRenderedPageBreak/>
        <w:t>N</w:t>
      </w:r>
      <w:r w:rsidRPr="00676348">
        <w:rPr>
          <w:rFonts w:ascii="Calibri" w:hAnsi="Calibri" w:cs="Calibri"/>
        </w:rPr>
        <w:t xml:space="preserve">un werden Lösungsansätze gesammelt, die </w:t>
      </w:r>
      <w:r>
        <w:rPr>
          <w:rFonts w:ascii="Calibri" w:hAnsi="Calibri" w:cs="Calibri"/>
        </w:rPr>
        <w:t xml:space="preserve">die </w:t>
      </w:r>
      <w:r w:rsidRPr="00676348">
        <w:rPr>
          <w:rFonts w:ascii="Calibri" w:hAnsi="Calibri" w:cs="Calibri"/>
        </w:rPr>
        <w:t xml:space="preserve">Partizipation </w:t>
      </w:r>
      <w:r>
        <w:rPr>
          <w:rFonts w:ascii="Calibri" w:hAnsi="Calibri" w:cs="Calibri"/>
        </w:rPr>
        <w:t xml:space="preserve">aller </w:t>
      </w:r>
      <w:r w:rsidR="006C4F6D">
        <w:rPr>
          <w:rFonts w:ascii="Calibri" w:hAnsi="Calibri" w:cs="Calibri"/>
        </w:rPr>
        <w:t>Lernenden</w:t>
      </w:r>
      <w:r>
        <w:rPr>
          <w:rFonts w:ascii="Calibri" w:hAnsi="Calibri" w:cs="Calibri"/>
        </w:rPr>
        <w:t xml:space="preserve"> </w:t>
      </w:r>
      <w:r w:rsidRPr="00676348">
        <w:rPr>
          <w:rFonts w:ascii="Calibri" w:hAnsi="Calibri" w:cs="Calibri"/>
        </w:rPr>
        <w:t>ermöglichen.</w:t>
      </w:r>
    </w:p>
    <w:p w14:paraId="057C098D" w14:textId="77777777" w:rsidR="00676348" w:rsidRDefault="00676348" w:rsidP="00676348">
      <w:pPr>
        <w:jc w:val="center"/>
        <w:rPr>
          <w:rFonts w:ascii="Calibri" w:hAnsi="Calibri" w:cs="Calibri"/>
        </w:rPr>
      </w:pPr>
    </w:p>
    <w:tbl>
      <w:tblPr>
        <w:tblW w:w="1512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4"/>
        <w:gridCol w:w="4394"/>
        <w:gridCol w:w="4962"/>
        <w:gridCol w:w="5103"/>
      </w:tblGrid>
      <w:tr w:rsidR="00005663" w14:paraId="78287A66" w14:textId="77777777" w:rsidTr="00922657">
        <w:trPr>
          <w:tblCellSpacing w:w="0" w:type="dxa"/>
        </w:trPr>
        <w:tc>
          <w:tcPr>
            <w:tcW w:w="664" w:type="dxa"/>
            <w:shd w:val="clear" w:color="auto" w:fill="auto"/>
            <w:tcMar>
              <w:top w:w="0" w:type="dxa"/>
              <w:left w:w="108" w:type="dxa"/>
              <w:bottom w:w="0" w:type="dxa"/>
              <w:right w:w="108" w:type="dxa"/>
            </w:tcMar>
            <w:textDirection w:val="btLr"/>
            <w:vAlign w:val="center"/>
          </w:tcPr>
          <w:p w14:paraId="093DE3AB" w14:textId="77777777" w:rsidR="00005663" w:rsidRPr="00703694" w:rsidRDefault="00005663" w:rsidP="00005663">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14459" w:type="dxa"/>
            <w:gridSpan w:val="3"/>
            <w:shd w:val="clear" w:color="auto" w:fill="0DAFF1"/>
            <w:tcMar>
              <w:top w:w="0" w:type="dxa"/>
              <w:left w:w="108" w:type="dxa"/>
              <w:bottom w:w="0" w:type="dxa"/>
              <w:right w:w="108" w:type="dxa"/>
            </w:tcMar>
          </w:tcPr>
          <w:p w14:paraId="2653CE92" w14:textId="276FA06F" w:rsidR="00005663" w:rsidRDefault="00005663" w:rsidP="00005663">
            <w:pPr>
              <w:spacing w:before="100" w:beforeAutospacing="1" w:after="100" w:afterAutospacing="1"/>
              <w:contextualSpacing/>
              <w:rPr>
                <w:rFonts w:ascii="Calibri" w:eastAsia="Times New Roman" w:hAnsi="Calibri" w:cs="Arial"/>
                <w:sz w:val="17"/>
                <w:szCs w:val="17"/>
                <w:lang w:eastAsia="de-DE"/>
              </w:rPr>
            </w:pPr>
            <w:r w:rsidRPr="002A6BA0">
              <w:rPr>
                <w:rFonts w:ascii="Calibri" w:eastAsia="Times New Roman" w:hAnsi="Calibri" w:cs="Arial"/>
                <w:b/>
                <w:bCs/>
                <w:color w:val="000000"/>
                <w:sz w:val="17"/>
                <w:szCs w:val="17"/>
                <w:lang w:eastAsia="de-DE"/>
              </w:rPr>
              <w:t>C. Naturwissenschaftliche Erkenntnisgewinnung betreiben</w:t>
            </w:r>
          </w:p>
        </w:tc>
      </w:tr>
      <w:tr w:rsidR="00005663" w:rsidRPr="00703694" w14:paraId="2DFF89DB" w14:textId="77777777" w:rsidTr="00922657">
        <w:trPr>
          <w:cantSplit/>
          <w:trHeight w:val="48"/>
          <w:tblCellSpacing w:w="0" w:type="dxa"/>
        </w:trPr>
        <w:tc>
          <w:tcPr>
            <w:tcW w:w="664" w:type="dxa"/>
            <w:shd w:val="clear" w:color="auto" w:fill="FFC000"/>
            <w:tcMar>
              <w:top w:w="0" w:type="dxa"/>
              <w:left w:w="108" w:type="dxa"/>
              <w:bottom w:w="0" w:type="dxa"/>
              <w:right w:w="108" w:type="dxa"/>
            </w:tcMar>
            <w:textDirection w:val="btLr"/>
            <w:vAlign w:val="center"/>
          </w:tcPr>
          <w:p w14:paraId="43EC8035"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vAlign w:val="center"/>
          </w:tcPr>
          <w:p w14:paraId="62FF537C" w14:textId="77777777" w:rsidR="00005663" w:rsidRPr="00054FCE" w:rsidRDefault="00005663" w:rsidP="00C53392">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Fragestellung</w:t>
            </w:r>
          </w:p>
        </w:tc>
        <w:tc>
          <w:tcPr>
            <w:tcW w:w="4962" w:type="dxa"/>
            <w:shd w:val="clear" w:color="auto" w:fill="C5E0B3" w:themeFill="accent6" w:themeFillTint="66"/>
          </w:tcPr>
          <w:p w14:paraId="78329AE7" w14:textId="77777777" w:rsidR="00005663" w:rsidRPr="00054FCE" w:rsidRDefault="00005663" w:rsidP="00C53392">
            <w:pPr>
              <w:spacing w:before="100" w:beforeAutospacing="1" w:after="100" w:afterAutospacing="1"/>
              <w:ind w:left="54"/>
              <w:contextualSpacing/>
              <w:rPr>
                <w:rFonts w:ascii="Calibri" w:eastAsia="Times New Roman" w:hAnsi="Calibri" w:cs="Arial"/>
                <w:sz w:val="17"/>
                <w:szCs w:val="17"/>
                <w:lang w:eastAsia="de-DE"/>
              </w:rPr>
            </w:pPr>
            <w:r w:rsidRPr="00703694">
              <w:rPr>
                <w:rFonts w:ascii="Calibri" w:eastAsia="Times New Roman" w:hAnsi="Calibri" w:cs="Arial"/>
                <w:sz w:val="17"/>
                <w:szCs w:val="17"/>
                <w:lang w:eastAsia="de-DE"/>
              </w:rPr>
              <w:t>Popcorn-Beispiel</w:t>
            </w:r>
          </w:p>
        </w:tc>
        <w:tc>
          <w:tcPr>
            <w:tcW w:w="5103" w:type="dxa"/>
            <w:shd w:val="clear" w:color="auto" w:fill="auto"/>
          </w:tcPr>
          <w:p w14:paraId="486D8E79" w14:textId="1D1066F9" w:rsidR="00005663" w:rsidRDefault="00005663" w:rsidP="00C53392">
            <w:pPr>
              <w:spacing w:before="100" w:beforeAutospacing="1" w:after="100" w:afterAutospacing="1"/>
              <w:ind w:left="54"/>
              <w:contextualSpacing/>
              <w:rPr>
                <w:rFonts w:ascii="Calibri" w:eastAsia="Times New Roman" w:hAnsi="Calibri" w:cs="Arial"/>
                <w:sz w:val="17"/>
                <w:szCs w:val="17"/>
                <w:lang w:eastAsia="de-DE"/>
              </w:rPr>
            </w:pPr>
            <w:r>
              <w:rPr>
                <w:rFonts w:ascii="Calibri" w:eastAsia="Times New Roman" w:hAnsi="Calibri" w:cs="Arial"/>
                <w:sz w:val="17"/>
                <w:szCs w:val="17"/>
                <w:lang w:eastAsia="de-DE"/>
              </w:rPr>
              <w:t>Überlegungen</w:t>
            </w:r>
            <w:r w:rsidRPr="00703694">
              <w:rPr>
                <w:rFonts w:ascii="Calibri" w:eastAsia="Times New Roman" w:hAnsi="Calibri" w:cs="Arial"/>
                <w:sz w:val="17"/>
                <w:szCs w:val="17"/>
                <w:lang w:eastAsia="de-DE"/>
              </w:rPr>
              <w:t xml:space="preserve"> für </w:t>
            </w:r>
            <w:r w:rsidR="0062454D">
              <w:rPr>
                <w:rFonts w:ascii="Calibri" w:eastAsia="Times New Roman" w:hAnsi="Calibri" w:cs="Arial"/>
                <w:sz w:val="17"/>
                <w:szCs w:val="17"/>
                <w:lang w:eastAsia="de-DE"/>
              </w:rPr>
              <w:t xml:space="preserve">das </w:t>
            </w:r>
            <w:r w:rsidRPr="00703694">
              <w:rPr>
                <w:rFonts w:ascii="Calibri" w:eastAsia="Times New Roman" w:hAnsi="Calibri" w:cs="Arial"/>
                <w:sz w:val="17"/>
                <w:szCs w:val="17"/>
                <w:lang w:eastAsia="de-DE"/>
              </w:rPr>
              <w:t>eigene Unterrichtsvorhaben</w:t>
            </w:r>
          </w:p>
        </w:tc>
      </w:tr>
      <w:tr w:rsidR="00005663" w:rsidRPr="00703694" w14:paraId="27FEA270" w14:textId="77777777" w:rsidTr="00922657">
        <w:trPr>
          <w:cantSplit/>
          <w:trHeight w:val="2265"/>
          <w:tblCellSpacing w:w="0" w:type="dxa"/>
        </w:trPr>
        <w:tc>
          <w:tcPr>
            <w:tcW w:w="664" w:type="dxa"/>
            <w:shd w:val="clear" w:color="auto" w:fill="FFC000"/>
            <w:tcMar>
              <w:top w:w="0" w:type="dxa"/>
              <w:left w:w="108" w:type="dxa"/>
              <w:bottom w:w="0" w:type="dxa"/>
              <w:right w:w="108" w:type="dxa"/>
            </w:tcMar>
            <w:textDirection w:val="btLr"/>
            <w:vAlign w:val="center"/>
          </w:tcPr>
          <w:p w14:paraId="3F585E7D"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r w:rsidRPr="008871C8">
              <w:rPr>
                <w:rFonts w:ascii="Calibri" w:eastAsia="Times New Roman" w:hAnsi="Calibri" w:cs="Arial"/>
                <w:b/>
                <w:bCs/>
                <w:color w:val="000000"/>
                <w:sz w:val="17"/>
                <w:szCs w:val="17"/>
                <w:lang w:eastAsia="de-DE"/>
              </w:rPr>
              <w:t>III. Partizipation ermöglichen</w:t>
            </w:r>
          </w:p>
        </w:tc>
        <w:tc>
          <w:tcPr>
            <w:tcW w:w="4394" w:type="dxa"/>
            <w:shd w:val="clear" w:color="auto" w:fill="E2EFD9" w:themeFill="accent6" w:themeFillTint="33"/>
            <w:tcMar>
              <w:top w:w="0" w:type="dxa"/>
              <w:left w:w="108" w:type="dxa"/>
              <w:bottom w:w="0" w:type="dxa"/>
              <w:right w:w="108" w:type="dxa"/>
            </w:tcMar>
          </w:tcPr>
          <w:p w14:paraId="4C45E726" w14:textId="67947890"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III.C.</w:t>
            </w:r>
            <w:r w:rsidR="00115103">
              <w:rPr>
                <w:rFonts w:ascii="Arial" w:eastAsia="Arial" w:hAnsi="Arial" w:cs="Arial"/>
                <w:b/>
                <w:bCs/>
                <w:sz w:val="16"/>
                <w:szCs w:val="16"/>
                <w:lang w:eastAsia="de-DE"/>
              </w:rPr>
              <w:t>1</w:t>
            </w:r>
            <w:r w:rsidRPr="003B2087">
              <w:rPr>
                <w:rFonts w:ascii="Arial" w:eastAsia="Arial" w:hAnsi="Arial" w:cs="Arial"/>
                <w:b/>
                <w:bCs/>
                <w:sz w:val="16"/>
                <w:szCs w:val="16"/>
                <w:lang w:eastAsia="de-DE"/>
              </w:rPr>
              <w:t xml:space="preserve"> </w:t>
            </w:r>
            <w:r w:rsidR="00115103" w:rsidRPr="00115103">
              <w:rPr>
                <w:rFonts w:ascii="Arial" w:eastAsia="Arial" w:hAnsi="Arial" w:cs="Arial"/>
                <w:b/>
                <w:bCs/>
                <w:sz w:val="16"/>
                <w:szCs w:val="16"/>
                <w:lang w:eastAsia="de-DE"/>
              </w:rPr>
              <w:t>Welche unterschiedlichen Zugänge</w:t>
            </w:r>
            <w:r w:rsidR="00381A4C">
              <w:rPr>
                <w:rStyle w:val="Funotenzeichen"/>
                <w:rFonts w:ascii="Arial" w:eastAsia="Arial" w:hAnsi="Arial" w:cs="Arial"/>
                <w:b/>
                <w:bCs/>
                <w:sz w:val="16"/>
                <w:szCs w:val="16"/>
                <w:lang w:eastAsia="de-DE"/>
              </w:rPr>
              <w:footnoteReference w:id="5"/>
            </w:r>
            <w:r w:rsidR="00115103" w:rsidRPr="00115103">
              <w:rPr>
                <w:rFonts w:ascii="Arial" w:eastAsia="Arial" w:hAnsi="Arial" w:cs="Arial"/>
                <w:b/>
                <w:bCs/>
                <w:sz w:val="16"/>
                <w:szCs w:val="16"/>
                <w:lang w:eastAsia="de-DE"/>
              </w:rPr>
              <w:t xml:space="preserve"> können den Lernenden zum </w:t>
            </w:r>
            <w:proofErr w:type="spellStart"/>
            <w:r w:rsidR="006C4F6D">
              <w:rPr>
                <w:rFonts w:ascii="Arial" w:eastAsia="Arial" w:hAnsi="Arial" w:cs="Arial"/>
                <w:b/>
                <w:bCs/>
                <w:sz w:val="16"/>
                <w:szCs w:val="16"/>
                <w:lang w:eastAsia="de-DE"/>
              </w:rPr>
              <w:t>ko</w:t>
            </w:r>
            <w:proofErr w:type="spellEnd"/>
            <w:r w:rsidR="006C4F6D">
              <w:rPr>
                <w:rFonts w:ascii="Arial" w:eastAsia="Arial" w:hAnsi="Arial" w:cs="Arial"/>
                <w:b/>
                <w:bCs/>
                <w:sz w:val="16"/>
                <w:szCs w:val="16"/>
                <w:lang w:eastAsia="de-DE"/>
              </w:rPr>
              <w:t xml:space="preserve">-konstruktiven </w:t>
            </w:r>
            <w:r w:rsidR="00115103" w:rsidRPr="00115103">
              <w:rPr>
                <w:rFonts w:ascii="Arial" w:eastAsia="Arial" w:hAnsi="Arial" w:cs="Arial"/>
                <w:b/>
                <w:bCs/>
                <w:sz w:val="16"/>
                <w:szCs w:val="16"/>
                <w:lang w:eastAsia="de-DE"/>
              </w:rPr>
              <w:t>Betreiben von naturwissenschaftlicher Erkenntnisgewinnung angeboten werden?</w:t>
            </w:r>
          </w:p>
          <w:p w14:paraId="30C16E41" w14:textId="6EB378D3" w:rsidR="003B2087" w:rsidRDefault="003B2087" w:rsidP="003B2087">
            <w:pPr>
              <w:spacing w:before="100" w:beforeAutospacing="1" w:after="100" w:afterAutospacing="1"/>
              <w:contextualSpacing/>
              <w:rPr>
                <w:rFonts w:ascii="Arial" w:eastAsia="Arial" w:hAnsi="Arial" w:cs="Arial"/>
                <w:sz w:val="17"/>
                <w:szCs w:val="17"/>
              </w:rPr>
            </w:pPr>
          </w:p>
          <w:p w14:paraId="21ED9C1A" w14:textId="77777777" w:rsidR="006C4F6D" w:rsidRDefault="006C4F6D" w:rsidP="006C4F6D">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Zunächst das Begriffsverständnis</w:t>
            </w:r>
            <w:r>
              <w:rPr>
                <w:rFonts w:ascii="Arial" w:eastAsia="Arial" w:hAnsi="Arial" w:cs="Arial"/>
                <w:color w:val="000000" w:themeColor="text1"/>
                <w:sz w:val="12"/>
                <w:szCs w:val="12"/>
                <w:lang w:eastAsia="de-DE"/>
              </w:rPr>
              <w:t>:</w:t>
            </w:r>
          </w:p>
          <w:p w14:paraId="762F17FB" w14:textId="5C8E0BDE" w:rsidR="006C4F6D" w:rsidRPr="006C4F6D" w:rsidRDefault="006C4F6D" w:rsidP="006C4F6D">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w:t>
            </w:r>
            <w:proofErr w:type="spellEnd"/>
            <w:r>
              <w:rPr>
                <w:rFonts w:ascii="Arial" w:eastAsia="Arial" w:hAnsi="Arial" w:cs="Arial"/>
                <w:color w:val="000000" w:themeColor="text1"/>
                <w:sz w:val="12"/>
                <w:szCs w:val="12"/>
                <w:lang w:eastAsia="de-DE"/>
              </w:rPr>
              <w:t>-konstruieren),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377BC2D1" w14:textId="77777777" w:rsidR="006C4F6D" w:rsidRDefault="006C4F6D" w:rsidP="003B2087">
            <w:pPr>
              <w:spacing w:before="100" w:beforeAutospacing="1" w:after="100" w:afterAutospacing="1"/>
              <w:contextualSpacing/>
              <w:rPr>
                <w:rFonts w:ascii="Arial" w:eastAsia="Arial" w:hAnsi="Arial" w:cs="Arial"/>
                <w:sz w:val="17"/>
                <w:szCs w:val="17"/>
              </w:rPr>
            </w:pPr>
          </w:p>
          <w:p w14:paraId="07AF781A" w14:textId="77777777" w:rsidR="003B2087" w:rsidRDefault="003B2087" w:rsidP="003B2087">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Welche möglichen Zugänge zur Erkenntnisgewinnung sind auf den einzelnen Aneignungsebenen zu finden (vgl. Hoffman &amp; Menthe, 2016)</w:t>
            </w:r>
          </w:p>
          <w:p w14:paraId="719F31AB" w14:textId="77777777" w:rsidR="003B2087" w:rsidRP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basal-perzeptiv (z. B. anfassbar, spürbar, sinnlich erfahrbar), </w:t>
            </w:r>
          </w:p>
          <w:p w14:paraId="03415E1E" w14:textId="77777777" w:rsidR="003B2087" w:rsidRP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konkret-handelnd (z. B. verschiedene Eigenschaften erkunden), </w:t>
            </w:r>
          </w:p>
          <w:p w14:paraId="7DC45513" w14:textId="77777777" w:rsidR="003B2087" w:rsidRPr="003B2087"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anschaulich-bildhaft (z. B. Videos, Bilder), </w:t>
            </w:r>
          </w:p>
          <w:p w14:paraId="42E3862F" w14:textId="7000B23D" w:rsidR="00005663" w:rsidRPr="00FF5604" w:rsidRDefault="003B2087" w:rsidP="003B2087">
            <w:pPr>
              <w:pStyle w:val="Listenabsatz"/>
              <w:numPr>
                <w:ilvl w:val="0"/>
                <w:numId w:val="3"/>
              </w:numPr>
              <w:pBdr>
                <w:top w:val="none" w:sz="0" w:space="0" w:color="auto"/>
                <w:left w:val="none" w:sz="0" w:space="0" w:color="auto"/>
                <w:bottom w:val="none" w:sz="0" w:space="0" w:color="auto"/>
                <w:right w:val="none" w:sz="0" w:space="0" w:color="auto"/>
                <w:between w:val="none" w:sz="0" w:space="0" w:color="auto"/>
              </w:pBd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symbolisch-abstrakt (z. B. Artikulation (Verbalisieren, im Bild darstellen etc.) von Erfahrungen).</w:t>
            </w:r>
          </w:p>
        </w:tc>
        <w:tc>
          <w:tcPr>
            <w:tcW w:w="4962" w:type="dxa"/>
            <w:shd w:val="clear" w:color="auto" w:fill="C5E0B3" w:themeFill="accent6" w:themeFillTint="66"/>
          </w:tcPr>
          <w:p w14:paraId="7B7EE9C5"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Verschiedene Niveaustufen, Aneignungsebenen und Zugänge könnten z. B. sein: das Popp-Geräusch hören, den Unterschied zwischen den Geschmacksrichtungen durch riechen/schmecken erfahren (basal-perzeptiv); als Einstiegsexperiment Popcorn herstellen z. B. in der Mikrowelle/im Kochtopf oder verschiedenen experimentellen Ansätzen praktisch nachgehen (konkret-handelnd); Comic oder Video zum Thema „der verrückte Professor poppt Popcorn” ansehen oder modellhafte Darstellung der Vorgänge auf Teilchenebene betrachten (anschaulich-bildhaft); Darstellung des  Zusammenhangs von Temperatur und Anzahl der poppenden Maiskörner in Form eines Diagramms (symbolisch-abstrakt).</w:t>
            </w:r>
          </w:p>
          <w:p w14:paraId="4EDB17BD"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Mögliche Fragestellungen zum Kontext Popcorn (s. oben) und Hypothesen können als Beispiele vorgestellt werden, aus denen eine Auswahl getroffen werden kann.</w:t>
            </w:r>
          </w:p>
          <w:p w14:paraId="462A7A29"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Die Herstellung von Popcorn mit dem Glätteisen könnte demonstriert und daran verdeutlicht werden, welche weiteren experimentellen Möglichkeiten zur Verfügung stehen (Materialien, Fragestellungen etc.).</w:t>
            </w:r>
          </w:p>
          <w:p w14:paraId="601B726D" w14:textId="3C9AE86E" w:rsidR="00005663"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Die Sicherheitsvorkehrungen zu bestimmten Geräten wie bspw. einem Glätteisen werden gemeinsam besprochen/erarbeitet werden und Maßnahmen wir Topflappen, Greifzangen verwendet werden.</w:t>
            </w:r>
          </w:p>
        </w:tc>
        <w:tc>
          <w:tcPr>
            <w:tcW w:w="5103" w:type="dxa"/>
            <w:shd w:val="clear" w:color="auto" w:fill="auto"/>
          </w:tcPr>
          <w:p w14:paraId="11738356" w14:textId="290A7F48"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p w14:paraId="17822DA5"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781DDDA4"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2CCCE074"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4ACB8FFE"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7E5FD28B"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3C7D4E4D" w14:textId="77777777" w:rsidR="00005663" w:rsidRDefault="00005663" w:rsidP="00C53392">
            <w:pPr>
              <w:spacing w:before="100" w:beforeAutospacing="1" w:after="100" w:afterAutospacing="1"/>
              <w:contextualSpacing/>
              <w:rPr>
                <w:rFonts w:ascii="Calibri" w:eastAsia="Times New Roman" w:hAnsi="Calibri" w:cs="Arial"/>
                <w:sz w:val="17"/>
                <w:szCs w:val="17"/>
                <w:lang w:eastAsia="de-DE"/>
              </w:rPr>
            </w:pPr>
          </w:p>
          <w:p w14:paraId="44D1D0D0"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2107CEE5"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5D9E9A89"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6E08099F"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4721AEA2"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058D5BFB"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1745F174"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25E7637A" w14:textId="77777777" w:rsidR="007C0523" w:rsidRDefault="007C0523" w:rsidP="00C53392">
            <w:pPr>
              <w:spacing w:before="100" w:beforeAutospacing="1" w:after="100" w:afterAutospacing="1"/>
              <w:contextualSpacing/>
              <w:rPr>
                <w:rFonts w:ascii="Calibri" w:eastAsia="Times New Roman" w:hAnsi="Calibri" w:cs="Arial"/>
                <w:sz w:val="17"/>
                <w:szCs w:val="17"/>
                <w:lang w:eastAsia="de-DE"/>
              </w:rPr>
            </w:pPr>
          </w:p>
          <w:p w14:paraId="7E8AA591" w14:textId="714CAF20" w:rsidR="007C0523" w:rsidRPr="00703694" w:rsidRDefault="007C0523" w:rsidP="00C53392">
            <w:pPr>
              <w:spacing w:before="100" w:beforeAutospacing="1" w:after="100" w:afterAutospacing="1"/>
              <w:contextualSpacing/>
              <w:rPr>
                <w:rFonts w:ascii="Calibri" w:eastAsia="Times New Roman" w:hAnsi="Calibri" w:cs="Arial"/>
                <w:sz w:val="17"/>
                <w:szCs w:val="17"/>
                <w:lang w:eastAsia="de-DE"/>
              </w:rPr>
            </w:pPr>
          </w:p>
        </w:tc>
      </w:tr>
      <w:tr w:rsidR="00005663" w:rsidRPr="00703694" w14:paraId="473CBF9F" w14:textId="77777777" w:rsidTr="00676348">
        <w:trPr>
          <w:cantSplit/>
          <w:trHeight w:val="2265"/>
          <w:tblCellSpacing w:w="0" w:type="dxa"/>
        </w:trPr>
        <w:tc>
          <w:tcPr>
            <w:tcW w:w="664" w:type="dxa"/>
            <w:shd w:val="clear" w:color="auto" w:fill="FFC000"/>
            <w:tcMar>
              <w:top w:w="0" w:type="dxa"/>
              <w:left w:w="108" w:type="dxa"/>
              <w:bottom w:w="0" w:type="dxa"/>
              <w:right w:w="108" w:type="dxa"/>
            </w:tcMar>
            <w:textDirection w:val="btLr"/>
            <w:vAlign w:val="center"/>
          </w:tcPr>
          <w:p w14:paraId="6EAA78C7"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tcPr>
          <w:p w14:paraId="6CFA4F81" w14:textId="15B4EA66" w:rsidR="003B2087" w:rsidRPr="003B2087" w:rsidRDefault="003B2087" w:rsidP="003B2087">
            <w:pPr>
              <w:spacing w:before="100" w:beforeAutospacing="1" w:after="100" w:afterAutospacing="1"/>
              <w:contextualSpacing/>
              <w:rPr>
                <w:rFonts w:ascii="Arial" w:eastAsia="Arial" w:hAnsi="Arial" w:cs="Arial"/>
                <w:b/>
                <w:bCs/>
                <w:sz w:val="16"/>
                <w:szCs w:val="16"/>
              </w:rPr>
            </w:pPr>
            <w:r w:rsidRPr="003B2087">
              <w:rPr>
                <w:rFonts w:ascii="Arial" w:eastAsia="Arial" w:hAnsi="Arial" w:cs="Arial"/>
                <w:b/>
                <w:bCs/>
                <w:sz w:val="16"/>
                <w:szCs w:val="16"/>
                <w:lang w:eastAsia="de-DE"/>
              </w:rPr>
              <w:t xml:space="preserve">III.C.2 </w:t>
            </w:r>
            <w:r w:rsidR="00115103" w:rsidRPr="00115103">
              <w:rPr>
                <w:rFonts w:ascii="Arial" w:eastAsia="Arial" w:hAnsi="Arial" w:cs="Arial"/>
                <w:b/>
                <w:bCs/>
                <w:sz w:val="16"/>
                <w:szCs w:val="16"/>
                <w:lang w:eastAsia="de-DE"/>
              </w:rPr>
              <w:t>Wie können die vorhandenen Ressourcen (I.C.2-4) genutzt werden, um Barrieren und/oder Herausforderungen (II.C.1) beim Betreiben naturwissenschaftlicher Erkenntnisgewinnung zu überwinden?</w:t>
            </w:r>
          </w:p>
          <w:p w14:paraId="59C906CA" w14:textId="77777777" w:rsidR="003B2087" w:rsidRDefault="003B2087" w:rsidP="003B2087">
            <w:pPr>
              <w:spacing w:line="360" w:lineRule="auto"/>
              <w:rPr>
                <w:rFonts w:ascii="Arial" w:eastAsia="Arial" w:hAnsi="Arial" w:cs="Arial"/>
                <w:color w:val="000000"/>
                <w:sz w:val="12"/>
                <w:szCs w:val="12"/>
              </w:rPr>
            </w:pPr>
          </w:p>
          <w:p w14:paraId="64EF5BEC" w14:textId="0DA531BE" w:rsidR="00222EB3" w:rsidRPr="00375654" w:rsidRDefault="00222EB3" w:rsidP="00222EB3">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Berücksichtigen Sie, welche Ressourcen (materiell, personell, kognitiv, affektiv) in Frage I.C.2-4. benannt werden und welche Barrieren in Frage II.C.1. genannt werden.</w:t>
            </w:r>
          </w:p>
          <w:p w14:paraId="4DA6654B" w14:textId="3F035F99" w:rsidR="00222EB3" w:rsidRDefault="00222EB3" w:rsidP="00222EB3">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Stellen Sie explizit dar, wie die genannten Ressourcen konkret zur Überwindung einzelner Barrieren eingesetzt werden können.</w:t>
            </w:r>
          </w:p>
          <w:p w14:paraId="42943977" w14:textId="7B5B0EAE" w:rsidR="00222EB3" w:rsidRPr="00222EB3" w:rsidRDefault="00222EB3" w:rsidP="00222EB3">
            <w:pPr>
              <w:spacing w:line="360" w:lineRule="auto"/>
              <w:rPr>
                <w:rFonts w:ascii="Arial" w:eastAsia="Times New Roman" w:hAnsi="Arial" w:cs="Arial"/>
                <w:color w:val="000000" w:themeColor="text1"/>
                <w:sz w:val="12"/>
                <w:szCs w:val="12"/>
                <w:lang w:eastAsia="de-DE"/>
              </w:rPr>
            </w:pPr>
          </w:p>
        </w:tc>
        <w:tc>
          <w:tcPr>
            <w:tcW w:w="4962" w:type="dxa"/>
            <w:shd w:val="clear" w:color="auto" w:fill="C5E0B3" w:themeFill="accent6" w:themeFillTint="66"/>
          </w:tcPr>
          <w:p w14:paraId="7A19C53B"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Lernende berichten von ihren Erfahrungen und artikulieren ihre Vorstellungen zur Popcornherstellung/ zum Umgang mit hitzeerzeugenden Geräten.</w:t>
            </w:r>
          </w:p>
          <w:p w14:paraId="49B0505C" w14:textId="0E7CE310"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 xml:space="preserve">Lernende, die es nicht gewohnt sind Umstände/Sachzusammenhänge zu hinterfragen, können durch ein fragengeleitetes Gespräch z. B. auf einen kognitiven Konflikt, dass nicht alle hitzeerzeugenden Geräte gleichermaßen Popcorn erzeugen, obwohl sie doch alle an die Steckdose angeschlossen sind, aufmerksam </w:t>
            </w:r>
            <w:r w:rsidR="00CF7FB5">
              <w:rPr>
                <w:rFonts w:ascii="Arial" w:eastAsia="Times New Roman" w:hAnsi="Arial" w:cs="Arial"/>
                <w:color w:val="000000" w:themeColor="text1"/>
                <w:sz w:val="12"/>
                <w:szCs w:val="12"/>
                <w:lang w:eastAsia="de-DE"/>
              </w:rPr>
              <w:t>u</w:t>
            </w:r>
            <w:r w:rsidRPr="008C4C68">
              <w:rPr>
                <w:rFonts w:ascii="Arial" w:eastAsia="Times New Roman" w:hAnsi="Arial" w:cs="Arial"/>
                <w:color w:val="000000" w:themeColor="text1"/>
                <w:sz w:val="12"/>
                <w:szCs w:val="12"/>
                <w:lang w:eastAsia="de-DE"/>
              </w:rPr>
              <w:t>nd so motiviert werden ihren eigenen Fragestellungen auf den Grund zu gehen.</w:t>
            </w:r>
          </w:p>
          <w:p w14:paraId="0C07B0DE"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Lernende können Geräte zur Herstellung von Popcorn mitbringen, oder in der Schule (z. B. Schulküche) mögliche Geräte suchen.</w:t>
            </w:r>
          </w:p>
          <w:p w14:paraId="1E18E727"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Kreativität von Lernenden kann </w:t>
            </w:r>
            <w:proofErr w:type="spellStart"/>
            <w:proofErr w:type="gramStart"/>
            <w:r w:rsidRPr="008C4C68">
              <w:rPr>
                <w:rFonts w:ascii="Arial" w:eastAsia="Times New Roman" w:hAnsi="Arial" w:cs="Arial"/>
                <w:color w:val="000000" w:themeColor="text1"/>
                <w:sz w:val="12"/>
                <w:szCs w:val="12"/>
                <w:lang w:eastAsia="de-DE"/>
              </w:rPr>
              <w:t>bspw.genutzt</w:t>
            </w:r>
            <w:proofErr w:type="spellEnd"/>
            <w:proofErr w:type="gramEnd"/>
            <w:r w:rsidRPr="008C4C68">
              <w:rPr>
                <w:rFonts w:ascii="Arial" w:eastAsia="Times New Roman" w:hAnsi="Arial" w:cs="Arial"/>
                <w:color w:val="000000" w:themeColor="text1"/>
                <w:sz w:val="12"/>
                <w:szCs w:val="12"/>
                <w:lang w:eastAsia="de-DE"/>
              </w:rPr>
              <w:t> werden, um verschiedene Ideen zu hitzeerzeugenden Geräten zu sammeln.</w:t>
            </w:r>
          </w:p>
          <w:p w14:paraId="3C6886FB"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Zu untersuchende Fragestellungen, bspw. welches Gerät am schnellsten 10 Maiskörner zum </w:t>
            </w:r>
            <w:proofErr w:type="spellStart"/>
            <w:r w:rsidRPr="008C4C68">
              <w:rPr>
                <w:rFonts w:ascii="Arial" w:eastAsia="Times New Roman" w:hAnsi="Arial" w:cs="Arial"/>
                <w:color w:val="000000" w:themeColor="text1"/>
                <w:sz w:val="12"/>
                <w:szCs w:val="12"/>
                <w:lang w:eastAsia="de-DE"/>
              </w:rPr>
              <w:t>poppen</w:t>
            </w:r>
            <w:proofErr w:type="spellEnd"/>
            <w:r w:rsidRPr="008C4C68">
              <w:rPr>
                <w:rFonts w:ascii="Arial" w:eastAsia="Times New Roman" w:hAnsi="Arial" w:cs="Arial"/>
                <w:color w:val="000000" w:themeColor="text1"/>
                <w:sz w:val="12"/>
                <w:szCs w:val="12"/>
                <w:lang w:eastAsia="de-DE"/>
              </w:rPr>
              <w:t> gebracht hat, können als Beispiele von der Lehrperson zur Verfügung gestellt werden.</w:t>
            </w:r>
          </w:p>
          <w:p w14:paraId="110F0D6C"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Es können verschiedene Experimentiermaterialien, z. B. Waffel- und Glätteisen, Herdplatte, Kochtöpfe und andere hitzebeständige Gefäße, Mikrowelle, Maissorten, vor- und zur Verfügung gestellt werden.</w:t>
            </w:r>
          </w:p>
          <w:p w14:paraId="0982B198"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Die Vorgänge auf Teilchenebene können durch Funktionsmodelle, mit denen man das Geschehen nachstellen kann, leichter zugänglich gemacht werden.</w:t>
            </w:r>
          </w:p>
          <w:p w14:paraId="3D70F4D9" w14:textId="5C22A24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Falls Jungen stereotypisch oder auch Mädchen das Arbeiten mit bestimmten Geräten (Glätteisen/Waffeleisen etc.) ablehnen, sollte die Lehrperson sensibel damit umgehen, dazu könnten vielfältige Rollen-Vorbilder aufgezeigt werden (z. B. Starköch</w:t>
            </w:r>
            <w:r w:rsidR="006C4F6D">
              <w:rPr>
                <w:rFonts w:ascii="Arial" w:eastAsia="Times New Roman" w:hAnsi="Arial" w:cs="Arial"/>
                <w:color w:val="000000" w:themeColor="text1"/>
                <w:sz w:val="12"/>
                <w:szCs w:val="12"/>
                <w:lang w:eastAsia="de-DE"/>
              </w:rPr>
              <w:t>i</w:t>
            </w:r>
            <w:r w:rsidRPr="008C4C68">
              <w:rPr>
                <w:rFonts w:ascii="Arial" w:eastAsia="Times New Roman" w:hAnsi="Arial" w:cs="Arial"/>
                <w:color w:val="000000" w:themeColor="text1"/>
                <w:sz w:val="12"/>
                <w:szCs w:val="12"/>
                <w:lang w:eastAsia="de-DE"/>
              </w:rPr>
              <w:t>nnen</w:t>
            </w:r>
            <w:r w:rsidR="006C4F6D">
              <w:rPr>
                <w:rFonts w:ascii="Arial" w:eastAsia="Times New Roman" w:hAnsi="Arial" w:cs="Arial"/>
                <w:color w:val="000000" w:themeColor="text1"/>
                <w:sz w:val="12"/>
                <w:szCs w:val="12"/>
                <w:lang w:eastAsia="de-DE"/>
              </w:rPr>
              <w:t xml:space="preserve"> und Starköche</w:t>
            </w:r>
            <w:r w:rsidRPr="008C4C68">
              <w:rPr>
                <w:rFonts w:ascii="Arial" w:eastAsia="Times New Roman" w:hAnsi="Arial" w:cs="Arial"/>
                <w:color w:val="000000" w:themeColor="text1"/>
                <w:sz w:val="12"/>
                <w:szCs w:val="12"/>
                <w:lang w:eastAsia="de-DE"/>
              </w:rPr>
              <w:t>).</w:t>
            </w:r>
          </w:p>
          <w:p w14:paraId="61D42FE6"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Bei motorischen Einschränkungen die z. B. das Arbeiten mit Maiskörnern erschweren, können die Mitlernenden oder andere Personen konkrete Hilfestellungen leisten oder es können Hilfen genutzt werden oder bestimmte Vorrichtungen genutzt werden die eine Hand beim Zerschneiden des Maiskorns entlastet.</w:t>
            </w:r>
          </w:p>
          <w:p w14:paraId="243E7F12" w14:textId="77777777" w:rsidR="008C4C68"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Um das variablenkontrollierte Vorgehen zu sichern, kann eine konkrete Handlungsplanung durch die Lehrperson vorgegeben werden, bei der z. B. immer nach 2 Minuten die Temperatur gemessen wird und nur noch in ein Formular eingetragen werden muss.</w:t>
            </w:r>
          </w:p>
          <w:p w14:paraId="4B6D50AA" w14:textId="26E7D19D" w:rsidR="00005663" w:rsidRPr="008C4C68" w:rsidRDefault="008C4C6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Kognitive Einschränkungen können aufgefangen werden, indem auf eine Erklärung auf Teilchenebene verzichtet und rein phänomenologisch argumentiert wird.</w:t>
            </w:r>
          </w:p>
        </w:tc>
        <w:tc>
          <w:tcPr>
            <w:tcW w:w="5103" w:type="dxa"/>
            <w:shd w:val="clear" w:color="auto" w:fill="auto"/>
          </w:tcPr>
          <w:p w14:paraId="3BBC70B6" w14:textId="4EE708A5"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727D1EC1" w14:textId="77777777" w:rsidTr="00922657">
        <w:trPr>
          <w:cantSplit/>
          <w:trHeight w:val="2265"/>
          <w:tblCellSpacing w:w="0" w:type="dxa"/>
        </w:trPr>
        <w:tc>
          <w:tcPr>
            <w:tcW w:w="664" w:type="dxa"/>
            <w:shd w:val="clear" w:color="auto" w:fill="FFC000"/>
            <w:tcMar>
              <w:top w:w="0" w:type="dxa"/>
              <w:left w:w="108" w:type="dxa"/>
              <w:bottom w:w="0" w:type="dxa"/>
              <w:right w:w="108" w:type="dxa"/>
            </w:tcMar>
            <w:textDirection w:val="btLr"/>
            <w:vAlign w:val="center"/>
          </w:tcPr>
          <w:p w14:paraId="6A05C17C"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vAlign w:val="center"/>
          </w:tcPr>
          <w:p w14:paraId="40FBF366" w14:textId="0E513CE9" w:rsidR="003B2087" w:rsidRDefault="003B2087" w:rsidP="005B690B">
            <w:pPr>
              <w:spacing w:before="100" w:beforeAutospacing="1" w:after="100" w:afterAutospacing="1"/>
              <w:contextualSpacing/>
              <w:rPr>
                <w:rFonts w:ascii="Arial" w:eastAsia="Arial" w:hAnsi="Arial" w:cs="Arial"/>
                <w:b/>
                <w:bCs/>
                <w:sz w:val="16"/>
                <w:szCs w:val="16"/>
                <w:lang w:eastAsia="de-DE"/>
              </w:rPr>
            </w:pPr>
            <w:r w:rsidRPr="003B2087">
              <w:rPr>
                <w:rFonts w:ascii="Arial" w:eastAsia="Arial" w:hAnsi="Arial" w:cs="Arial"/>
                <w:b/>
                <w:bCs/>
                <w:sz w:val="16"/>
                <w:szCs w:val="16"/>
                <w:lang w:eastAsia="de-DE"/>
              </w:rPr>
              <w:t xml:space="preserve">III.C.3 </w:t>
            </w:r>
            <w:r w:rsidR="00115103" w:rsidRPr="00115103">
              <w:rPr>
                <w:rFonts w:ascii="Arial" w:eastAsia="Arial" w:hAnsi="Arial" w:cs="Arial"/>
                <w:b/>
                <w:bCs/>
                <w:sz w:val="16"/>
                <w:szCs w:val="16"/>
                <w:lang w:eastAsia="de-DE"/>
              </w:rPr>
              <w:t>Wie können alle Lernenden beim Betreiben naturwissenschaftlicher Erkenntnisgewinnung aktiv eingebunden werden?</w:t>
            </w:r>
          </w:p>
          <w:p w14:paraId="5D9A5DAE" w14:textId="0608CE68" w:rsidR="000E66F8" w:rsidRDefault="000E66F8" w:rsidP="005B690B">
            <w:pPr>
              <w:spacing w:before="100" w:beforeAutospacing="1" w:after="100" w:afterAutospacing="1"/>
              <w:contextualSpacing/>
              <w:rPr>
                <w:rFonts w:ascii="Arial" w:eastAsia="Arial" w:hAnsi="Arial" w:cs="Arial"/>
                <w:b/>
                <w:bCs/>
                <w:sz w:val="16"/>
                <w:szCs w:val="16"/>
              </w:rPr>
            </w:pPr>
          </w:p>
          <w:p w14:paraId="1AE3185E" w14:textId="1B2BC3C1" w:rsidR="000E66F8" w:rsidRPr="000E66F8" w:rsidRDefault="000E66F8" w:rsidP="000E66F8">
            <w:pPr>
              <w:spacing w:line="360" w:lineRule="auto"/>
              <w:rPr>
                <w:rFonts w:ascii="Arial" w:eastAsia="Arial" w:hAnsi="Arial" w:cs="Arial"/>
                <w:b/>
                <w:bCs/>
                <w:color w:val="000000" w:themeColor="text1"/>
                <w:sz w:val="12"/>
                <w:szCs w:val="12"/>
                <w:lang w:eastAsia="de-DE"/>
              </w:rPr>
            </w:pPr>
            <w:r>
              <w:rPr>
                <w:rFonts w:ascii="Arial" w:eastAsia="Arial" w:hAnsi="Arial" w:cs="Arial"/>
                <w:b/>
                <w:bCs/>
                <w:color w:val="000000" w:themeColor="text1"/>
                <w:sz w:val="12"/>
                <w:szCs w:val="12"/>
                <w:lang w:eastAsia="de-DE"/>
              </w:rPr>
              <w:t>Eine aktive Einbindung kann im Rahmen individueller oder gemeinschaftlicher Lernprozesse erfolgen, wobei letztere Ko-Konstruktion und Kollaboration erfordern.</w:t>
            </w:r>
          </w:p>
          <w:p w14:paraId="1CB57523" w14:textId="77777777" w:rsidR="003B2087" w:rsidRDefault="003B2087" w:rsidP="005B690B">
            <w:pPr>
              <w:spacing w:line="360" w:lineRule="auto"/>
              <w:rPr>
                <w:rFonts w:ascii="Arial" w:eastAsia="Arial" w:hAnsi="Arial" w:cs="Arial"/>
                <w:color w:val="000000"/>
                <w:sz w:val="12"/>
                <w:szCs w:val="12"/>
              </w:rPr>
            </w:pPr>
          </w:p>
          <w:p w14:paraId="785B7476" w14:textId="77777777" w:rsidR="003B2087" w:rsidRDefault="003B2087" w:rsidP="005B690B">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Zunächst das Begriffsverständnis:</w:t>
            </w:r>
          </w:p>
          <w:p w14:paraId="678FCE46" w14:textId="77777777" w:rsidR="003B2087" w:rsidRDefault="003B2087" w:rsidP="005B690B">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 xml:space="preserve">Ko-Konstruktion </w:t>
            </w:r>
            <w:r>
              <w:rPr>
                <w:rFonts w:ascii="Arial" w:eastAsia="Arial" w:hAnsi="Arial" w:cs="Arial"/>
                <w:color w:val="000000" w:themeColor="text1"/>
                <w:sz w:val="12"/>
                <w:szCs w:val="12"/>
                <w:lang w:eastAsia="de-DE"/>
              </w:rPr>
              <w:t>meint, dass sich Lernende „intensiv hinsichtlich einer Aufgabe austauschen und dabei ihr individuelles Wissen so aufeinander beziehen (</w:t>
            </w:r>
            <w:proofErr w:type="spellStart"/>
            <w:r>
              <w:rPr>
                <w:rFonts w:ascii="Arial" w:eastAsia="Arial" w:hAnsi="Arial" w:cs="Arial"/>
                <w:color w:val="000000" w:themeColor="text1"/>
                <w:sz w:val="12"/>
                <w:szCs w:val="12"/>
                <w:lang w:eastAsia="de-DE"/>
              </w:rPr>
              <w:t>kokonstruieren</w:t>
            </w:r>
            <w:proofErr w:type="spellEnd"/>
            <w:r>
              <w:rPr>
                <w:rFonts w:ascii="Arial" w:eastAsia="Arial" w:hAnsi="Arial" w:cs="Arial"/>
                <w:color w:val="000000" w:themeColor="text1"/>
                <w:sz w:val="12"/>
                <w:szCs w:val="12"/>
                <w:lang w:eastAsia="de-DE"/>
              </w:rPr>
              <w:t>), dass sie dabei Wissen erwerben oder gemeinsame Aufgaben- oder Problemlösungen entwickeln“ (</w:t>
            </w:r>
            <w:proofErr w:type="spellStart"/>
            <w:r>
              <w:rPr>
                <w:rFonts w:ascii="Arial" w:eastAsia="Arial" w:hAnsi="Arial" w:cs="Arial"/>
                <w:color w:val="000000" w:themeColor="text1"/>
                <w:sz w:val="12"/>
                <w:szCs w:val="12"/>
                <w:lang w:eastAsia="de-DE"/>
              </w:rPr>
              <w:t>Gräsel</w:t>
            </w:r>
            <w:proofErr w:type="spellEnd"/>
            <w:r>
              <w:rPr>
                <w:rFonts w:ascii="Arial" w:eastAsia="Arial" w:hAnsi="Arial" w:cs="Arial"/>
                <w:color w:val="000000" w:themeColor="text1"/>
                <w:sz w:val="12"/>
                <w:szCs w:val="12"/>
                <w:lang w:eastAsia="de-DE"/>
              </w:rPr>
              <w:t xml:space="preserve">, </w:t>
            </w:r>
            <w:proofErr w:type="spellStart"/>
            <w:r>
              <w:rPr>
                <w:rFonts w:ascii="Arial" w:eastAsia="Arial" w:hAnsi="Arial" w:cs="Arial"/>
                <w:color w:val="000000" w:themeColor="text1"/>
                <w:sz w:val="12"/>
                <w:szCs w:val="12"/>
                <w:lang w:eastAsia="de-DE"/>
              </w:rPr>
              <w:t>Fussangel</w:t>
            </w:r>
            <w:proofErr w:type="spellEnd"/>
            <w:r>
              <w:rPr>
                <w:rFonts w:ascii="Arial" w:eastAsia="Arial" w:hAnsi="Arial" w:cs="Arial"/>
                <w:color w:val="000000" w:themeColor="text1"/>
                <w:sz w:val="12"/>
                <w:szCs w:val="12"/>
                <w:lang w:eastAsia="de-DE"/>
              </w:rPr>
              <w:t xml:space="preserve"> &amp; </w:t>
            </w:r>
            <w:proofErr w:type="spellStart"/>
            <w:r>
              <w:rPr>
                <w:rFonts w:ascii="Arial" w:eastAsia="Arial" w:hAnsi="Arial" w:cs="Arial"/>
                <w:color w:val="000000" w:themeColor="text1"/>
                <w:sz w:val="12"/>
                <w:szCs w:val="12"/>
                <w:lang w:eastAsia="de-DE"/>
              </w:rPr>
              <w:t>Pröbstel</w:t>
            </w:r>
            <w:proofErr w:type="spellEnd"/>
            <w:r>
              <w:rPr>
                <w:rFonts w:ascii="Arial" w:eastAsia="Arial" w:hAnsi="Arial" w:cs="Arial"/>
                <w:color w:val="000000" w:themeColor="text1"/>
                <w:sz w:val="12"/>
                <w:szCs w:val="12"/>
                <w:lang w:eastAsia="de-DE"/>
              </w:rPr>
              <w:t>, 2006, S. 210).</w:t>
            </w:r>
            <w:r>
              <w:rPr>
                <w:rFonts w:ascii="Arial" w:eastAsia="Arial" w:hAnsi="Arial" w:cs="Arial"/>
                <w:b/>
                <w:bCs/>
                <w:color w:val="000000" w:themeColor="text1"/>
                <w:sz w:val="12"/>
                <w:szCs w:val="12"/>
                <w:lang w:eastAsia="de-DE"/>
              </w:rPr>
              <w:t xml:space="preserve"> </w:t>
            </w:r>
          </w:p>
          <w:p w14:paraId="12E93391" w14:textId="15DE0C8D" w:rsidR="003B2087" w:rsidRDefault="003B2087" w:rsidP="005B690B">
            <w:pPr>
              <w:spacing w:line="360" w:lineRule="auto"/>
              <w:rPr>
                <w:rFonts w:ascii="Arial" w:eastAsia="Arial" w:hAnsi="Arial" w:cs="Arial"/>
                <w:color w:val="000000"/>
                <w:sz w:val="12"/>
                <w:szCs w:val="12"/>
              </w:rPr>
            </w:pPr>
            <w:r>
              <w:rPr>
                <w:rFonts w:ascii="Arial" w:eastAsia="Arial" w:hAnsi="Arial" w:cs="Arial"/>
                <w:b/>
                <w:bCs/>
                <w:color w:val="000000" w:themeColor="text1"/>
                <w:sz w:val="12"/>
                <w:szCs w:val="12"/>
                <w:lang w:eastAsia="de-DE"/>
              </w:rPr>
              <w:t xml:space="preserve">Kollaboration </w:t>
            </w:r>
            <w:r>
              <w:rPr>
                <w:rFonts w:ascii="Arial" w:eastAsia="Arial" w:hAnsi="Arial" w:cs="Arial"/>
                <w:color w:val="000000" w:themeColor="text1"/>
                <w:sz w:val="12"/>
                <w:szCs w:val="12"/>
                <w:lang w:eastAsia="de-DE"/>
              </w:rPr>
              <w:t xml:space="preserve">meint ein gemeinsames Arbeiten in der Gruppe, dass zu einem Wissensaustausch zwischen den Lernenden führt. Der Unterschied zur Kooperation besteht darin, dass alle </w:t>
            </w:r>
            <w:r w:rsidR="0097115C">
              <w:rPr>
                <w:rFonts w:ascii="Arial" w:eastAsia="Arial" w:hAnsi="Arial" w:cs="Arial"/>
                <w:color w:val="000000" w:themeColor="text1"/>
                <w:sz w:val="12"/>
                <w:szCs w:val="12"/>
                <w:lang w:eastAsia="de-DE"/>
              </w:rPr>
              <w:t>„</w:t>
            </w:r>
            <w:r>
              <w:rPr>
                <w:rFonts w:ascii="Arial" w:eastAsia="Arial" w:hAnsi="Arial" w:cs="Arial"/>
                <w:color w:val="000000" w:themeColor="text1"/>
                <w:sz w:val="12"/>
                <w:szCs w:val="12"/>
                <w:lang w:eastAsia="de-DE"/>
              </w:rPr>
              <w:t>an einem gemeinsamen Ziel/einer gemeinsamen Aufgabe arbeiten und der Beitrag jeder/jedes Einzelnen immanent wichtig für den Output der Gruppe ist. Die Herausforderung für die Lehrkraft dabei ist, den jeweils einzelnen Beitrag derart zu gestalten, dass er nicht von den KollegInnen „mitgemacht“ werden kann” (</w:t>
            </w:r>
            <w:proofErr w:type="spellStart"/>
            <w:r>
              <w:rPr>
                <w:rFonts w:ascii="Arial" w:eastAsia="Arial" w:hAnsi="Arial" w:cs="Arial"/>
                <w:color w:val="000000" w:themeColor="text1"/>
                <w:sz w:val="12"/>
                <w:szCs w:val="12"/>
                <w:lang w:eastAsia="de-DE"/>
              </w:rPr>
              <w:t>Zahlut</w:t>
            </w:r>
            <w:proofErr w:type="spellEnd"/>
            <w:r>
              <w:rPr>
                <w:rFonts w:ascii="Arial" w:eastAsia="Arial" w:hAnsi="Arial" w:cs="Arial"/>
                <w:color w:val="000000" w:themeColor="text1"/>
                <w:sz w:val="12"/>
                <w:szCs w:val="12"/>
                <w:lang w:eastAsia="de-DE"/>
              </w:rPr>
              <w:t xml:space="preserve">, 2017, </w:t>
            </w:r>
            <w:proofErr w:type="spellStart"/>
            <w:r>
              <w:rPr>
                <w:rFonts w:ascii="Arial" w:eastAsia="Arial" w:hAnsi="Arial" w:cs="Arial"/>
                <w:color w:val="000000" w:themeColor="text1"/>
                <w:sz w:val="12"/>
                <w:szCs w:val="12"/>
                <w:lang w:eastAsia="de-DE"/>
              </w:rPr>
              <w:t>para</w:t>
            </w:r>
            <w:proofErr w:type="spellEnd"/>
            <w:r>
              <w:rPr>
                <w:rFonts w:ascii="Arial" w:eastAsia="Arial" w:hAnsi="Arial" w:cs="Arial"/>
                <w:color w:val="000000" w:themeColor="text1"/>
                <w:sz w:val="12"/>
                <w:szCs w:val="12"/>
                <w:lang w:eastAsia="de-DE"/>
              </w:rPr>
              <w:t>. 3).</w:t>
            </w:r>
          </w:p>
          <w:p w14:paraId="5D31A9E4" w14:textId="77777777" w:rsidR="0097115C" w:rsidRPr="0097115C" w:rsidRDefault="0097115C" w:rsidP="0097115C">
            <w:pPr>
              <w:spacing w:line="360" w:lineRule="auto"/>
              <w:rPr>
                <w:rFonts w:ascii="Arial" w:eastAsia="Times New Roman" w:hAnsi="Arial" w:cs="Arial"/>
                <w:color w:val="000000" w:themeColor="text1"/>
                <w:sz w:val="12"/>
                <w:szCs w:val="12"/>
                <w:lang w:eastAsia="de-DE"/>
              </w:rPr>
            </w:pPr>
          </w:p>
          <w:p w14:paraId="3DA61197" w14:textId="510E9FED" w:rsidR="0097115C" w:rsidRPr="00702077" w:rsidRDefault="0097115C" w:rsidP="0097115C">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aktive </w:t>
            </w:r>
            <w:r w:rsidR="00377BEF">
              <w:rPr>
                <w:rFonts w:ascii="Arial" w:eastAsia="Arial" w:hAnsi="Arial" w:cs="Arial"/>
                <w:color w:val="000000" w:themeColor="text1"/>
                <w:sz w:val="12"/>
                <w:szCs w:val="12"/>
                <w:lang w:eastAsia="de-DE"/>
              </w:rPr>
              <w:t xml:space="preserve">handelnde </w:t>
            </w:r>
            <w:r>
              <w:rPr>
                <w:rFonts w:ascii="Arial" w:eastAsia="Arial" w:hAnsi="Arial" w:cs="Arial"/>
                <w:color w:val="000000" w:themeColor="text1"/>
                <w:sz w:val="12"/>
                <w:szCs w:val="12"/>
                <w:lang w:eastAsia="de-DE"/>
              </w:rPr>
              <w:t>Einbindung der Lernenden möglich?</w:t>
            </w:r>
            <w:r w:rsidR="00377BEF">
              <w:rPr>
                <w:rFonts w:ascii="Arial" w:eastAsia="Arial" w:hAnsi="Arial" w:cs="Arial"/>
                <w:color w:val="000000" w:themeColor="text1"/>
                <w:sz w:val="12"/>
                <w:szCs w:val="12"/>
                <w:lang w:eastAsia="de-DE"/>
              </w:rPr>
              <w:t xml:space="preserve"> Benennen Sie konkrete Beispiele für den geplanten individuellen oder gemeinschaftlichen Lernprozess</w:t>
            </w:r>
          </w:p>
          <w:p w14:paraId="26FD98C9" w14:textId="6A17CD59" w:rsidR="0097115C" w:rsidRDefault="0097115C" w:rsidP="0097115C">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 xml:space="preserve">An welchen Stellen ist eine Ko-Konstruktion und Kollaboration zur Erschließung des Kontextes sinnvoll möglich? Bedenken Sie, dass damit nicht einfach nur Kooperation (z. B. Rollenverteilung) gemeint ist. </w:t>
            </w:r>
          </w:p>
          <w:p w14:paraId="69952D8B" w14:textId="20DB037D" w:rsidR="0097115C" w:rsidRPr="004D1ECB" w:rsidRDefault="0097115C" w:rsidP="0097115C">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Wie können Lehrende diese Ko-Konstruktion und Kollaboration initiieren und begleiten? Was passiert konkret an Lernbegleitung im Unterricht?</w:t>
            </w:r>
          </w:p>
        </w:tc>
        <w:tc>
          <w:tcPr>
            <w:tcW w:w="4962" w:type="dxa"/>
            <w:shd w:val="clear" w:color="auto" w:fill="C5E0B3" w:themeFill="accent6" w:themeFillTint="66"/>
          </w:tcPr>
          <w:p w14:paraId="1CAE5C20" w14:textId="77777777" w:rsidR="008B6F1F" w:rsidRPr="008B6F1F" w:rsidRDefault="008B6F1F"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B6F1F">
              <w:rPr>
                <w:rFonts w:ascii="Arial" w:eastAsia="Times New Roman" w:hAnsi="Arial" w:cs="Arial"/>
                <w:color w:val="000000" w:themeColor="text1"/>
                <w:sz w:val="12"/>
                <w:szCs w:val="12"/>
                <w:lang w:eastAsia="de-DE"/>
              </w:rPr>
              <w:t>Positive Interdependenzen in Kleingruppen schaffen, z. B. bei der Fragestellung der Geräuschentwicklung kann jedes Mitglied der Kleingruppe ein Experiment/eine Messreihe durchführen bei dem eine mögliche Ausprägung (z. B. ofenfestes Glasgefäß, Edelstahltopf) untersucht wird und nur der gemeinsame Vergleich aller Ergebnisse zu einer Lösung führt.</w:t>
            </w:r>
          </w:p>
          <w:p w14:paraId="68110793" w14:textId="77777777" w:rsidR="008B6F1F" w:rsidRPr="008B6F1F" w:rsidRDefault="008B6F1F"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B6F1F">
              <w:rPr>
                <w:rFonts w:ascii="Arial" w:eastAsia="Times New Roman" w:hAnsi="Arial" w:cs="Arial"/>
                <w:color w:val="000000" w:themeColor="text1"/>
                <w:sz w:val="12"/>
                <w:szCs w:val="12"/>
                <w:lang w:eastAsia="de-DE"/>
              </w:rPr>
              <w:t>Sich ergänzende Interessensgruppen bilden z. B. zur Erforschung unterschiedlicher Fragen nach der optimalen Temperatur, der Maissorte, dem Zeitverlauf, der Popp-Rate </w:t>
            </w:r>
            <w:proofErr w:type="gramStart"/>
            <w:r w:rsidRPr="008B6F1F">
              <w:rPr>
                <w:rFonts w:ascii="Arial" w:eastAsia="Times New Roman" w:hAnsi="Arial" w:cs="Arial"/>
                <w:color w:val="000000" w:themeColor="text1"/>
                <w:sz w:val="12"/>
                <w:szCs w:val="12"/>
                <w:lang w:eastAsia="de-DE"/>
              </w:rPr>
              <w:t>etc..</w:t>
            </w:r>
            <w:proofErr w:type="gramEnd"/>
            <w:r w:rsidRPr="008B6F1F">
              <w:rPr>
                <w:rFonts w:ascii="Arial" w:eastAsia="Times New Roman" w:hAnsi="Arial" w:cs="Arial"/>
                <w:color w:val="000000" w:themeColor="text1"/>
                <w:sz w:val="12"/>
                <w:szCs w:val="12"/>
                <w:lang w:eastAsia="de-DE"/>
              </w:rPr>
              <w:t> </w:t>
            </w:r>
          </w:p>
          <w:p w14:paraId="705C7079" w14:textId="77777777" w:rsidR="008B6F1F" w:rsidRPr="008B6F1F" w:rsidRDefault="008B6F1F"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B6F1F">
              <w:rPr>
                <w:rFonts w:ascii="Arial" w:eastAsia="Times New Roman" w:hAnsi="Arial" w:cs="Arial"/>
                <w:color w:val="000000" w:themeColor="text1"/>
                <w:sz w:val="12"/>
                <w:szCs w:val="12"/>
                <w:lang w:eastAsia="de-DE"/>
              </w:rPr>
              <w:t>Gegenseitige Unterstützung der Lernenden fördern, indem z. B. notwendige Hilfestellungen für einzelne Lernende z. B. Positionieren der Maiskörner im Glätteisen, konkretisiert und Zuständigkeiten abgesprochen werden.</w:t>
            </w:r>
          </w:p>
          <w:p w14:paraId="637B5DC6" w14:textId="77777777" w:rsidR="00005663" w:rsidRDefault="008B6F1F"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B6F1F">
              <w:rPr>
                <w:rFonts w:ascii="Arial" w:eastAsia="Times New Roman" w:hAnsi="Arial" w:cs="Arial"/>
                <w:color w:val="000000" w:themeColor="text1"/>
                <w:sz w:val="12"/>
                <w:szCs w:val="12"/>
                <w:lang w:eastAsia="de-DE"/>
              </w:rPr>
              <w:t>Lernende, die Erfahrungen haben, nehmen auf andere beim Experimentieren Rücksicht, z. B. Schwierigkeiten der Mitlernenden im Umgang mit Gerätschaften wahrnehmen und reagieren, und unterstützen die Mitlernenden.</w:t>
            </w:r>
          </w:p>
          <w:p w14:paraId="0EC9584A" w14:textId="77777777" w:rsidR="0053380D" w:rsidRPr="008C4C68"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Alle Lernenden formulieren Vermutungen zu einer ausgewählten Fragestellung, bspw. welches Gerät am “schnellsten” Mais zum Poppen bringt.</w:t>
            </w:r>
          </w:p>
          <w:p w14:paraId="5D4CBCD0" w14:textId="77777777" w:rsidR="0053380D" w:rsidRPr="008C4C68"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Es stehen genügend elektrische Geräte zur Popcorn Herstellung zur Verfügung, sodass mehrere Kleingruppen gleichzeitig arbeiten können.</w:t>
            </w:r>
          </w:p>
          <w:p w14:paraId="63F45EA9" w14:textId="77777777" w:rsidR="0053380D" w:rsidRDefault="0053380D" w:rsidP="0053380D">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8C4C68">
              <w:rPr>
                <w:rFonts w:ascii="Arial" w:eastAsia="Times New Roman" w:hAnsi="Arial" w:cs="Arial"/>
                <w:color w:val="000000" w:themeColor="text1"/>
                <w:sz w:val="12"/>
                <w:szCs w:val="12"/>
                <w:lang w:eastAsia="de-DE"/>
              </w:rPr>
              <w:t>Gemeinsam finden und fixieren Lehrkraft und Lernende individuell abgestimmte, erreichbare Lernziele (z. B. Experiment, ob Popcorn aus verschiedenen Maissorten hergestellt werden kann).</w:t>
            </w:r>
          </w:p>
          <w:p w14:paraId="1B01248F" w14:textId="1662B30B" w:rsidR="0053380D" w:rsidRPr="0053380D" w:rsidRDefault="0053380D" w:rsidP="0053380D">
            <w:pPr>
              <w:spacing w:line="360" w:lineRule="auto"/>
              <w:ind w:left="54"/>
              <w:rPr>
                <w:rFonts w:ascii="Arial" w:eastAsia="Times New Roman" w:hAnsi="Arial" w:cs="Arial"/>
                <w:color w:val="000000" w:themeColor="text1"/>
                <w:sz w:val="12"/>
                <w:szCs w:val="12"/>
                <w:lang w:eastAsia="de-DE"/>
              </w:rPr>
            </w:pPr>
          </w:p>
        </w:tc>
        <w:tc>
          <w:tcPr>
            <w:tcW w:w="5103" w:type="dxa"/>
            <w:shd w:val="clear" w:color="auto" w:fill="auto"/>
          </w:tcPr>
          <w:p w14:paraId="15E44D7B" w14:textId="60422F77" w:rsidR="0000566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r w:rsidR="00005663" w:rsidRPr="00703694" w14:paraId="6D7907D0" w14:textId="77777777" w:rsidTr="00676348">
        <w:trPr>
          <w:cantSplit/>
          <w:trHeight w:val="2265"/>
          <w:tblCellSpacing w:w="0" w:type="dxa"/>
        </w:trPr>
        <w:tc>
          <w:tcPr>
            <w:tcW w:w="664" w:type="dxa"/>
            <w:shd w:val="clear" w:color="auto" w:fill="FFC000"/>
            <w:tcMar>
              <w:top w:w="0" w:type="dxa"/>
              <w:left w:w="108" w:type="dxa"/>
              <w:bottom w:w="0" w:type="dxa"/>
              <w:right w:w="108" w:type="dxa"/>
            </w:tcMar>
            <w:textDirection w:val="btLr"/>
            <w:vAlign w:val="center"/>
          </w:tcPr>
          <w:p w14:paraId="4511BF5C" w14:textId="77777777" w:rsidR="00005663" w:rsidRPr="008871C8" w:rsidRDefault="00005663" w:rsidP="00C53392">
            <w:pPr>
              <w:spacing w:before="100" w:beforeAutospacing="1" w:after="100" w:afterAutospacing="1"/>
              <w:ind w:left="113" w:right="113"/>
              <w:contextualSpacing/>
              <w:jc w:val="center"/>
              <w:rPr>
                <w:rFonts w:ascii="Calibri" w:eastAsia="Times New Roman" w:hAnsi="Calibri" w:cs="Arial"/>
                <w:b/>
                <w:bCs/>
                <w:color w:val="000000"/>
                <w:sz w:val="17"/>
                <w:szCs w:val="17"/>
                <w:lang w:eastAsia="de-DE"/>
              </w:rPr>
            </w:pPr>
          </w:p>
        </w:tc>
        <w:tc>
          <w:tcPr>
            <w:tcW w:w="4394" w:type="dxa"/>
            <w:shd w:val="clear" w:color="auto" w:fill="E2EFD9" w:themeFill="accent6" w:themeFillTint="33"/>
            <w:tcMar>
              <w:top w:w="0" w:type="dxa"/>
              <w:left w:w="108" w:type="dxa"/>
              <w:bottom w:w="0" w:type="dxa"/>
              <w:right w:w="108" w:type="dxa"/>
            </w:tcMar>
          </w:tcPr>
          <w:p w14:paraId="6981AB68" w14:textId="23051C66" w:rsidR="005B690B" w:rsidRPr="005B690B" w:rsidRDefault="005B690B" w:rsidP="005B690B">
            <w:pPr>
              <w:spacing w:before="100" w:beforeAutospacing="1" w:after="100" w:afterAutospacing="1"/>
              <w:contextualSpacing/>
              <w:rPr>
                <w:rFonts w:ascii="Arial" w:eastAsia="Arial" w:hAnsi="Arial" w:cs="Arial"/>
                <w:b/>
                <w:bCs/>
                <w:sz w:val="16"/>
                <w:szCs w:val="16"/>
              </w:rPr>
            </w:pPr>
            <w:r w:rsidRPr="005B690B">
              <w:rPr>
                <w:rFonts w:ascii="Arial" w:eastAsia="Arial" w:hAnsi="Arial" w:cs="Arial"/>
                <w:b/>
                <w:bCs/>
                <w:sz w:val="16"/>
                <w:szCs w:val="16"/>
                <w:lang w:eastAsia="de-DE"/>
              </w:rPr>
              <w:t xml:space="preserve">III.C.4 </w:t>
            </w:r>
            <w:r w:rsidR="00115103" w:rsidRPr="00115103">
              <w:rPr>
                <w:rFonts w:ascii="Arial" w:eastAsia="Arial" w:hAnsi="Arial" w:cs="Arial"/>
                <w:b/>
                <w:bCs/>
                <w:sz w:val="16"/>
                <w:szCs w:val="16"/>
                <w:lang w:eastAsia="de-DE"/>
              </w:rPr>
              <w:t>Welche individuelle Unterstützung benötigen bestimmte Lernende zusätzlich beim Betreiben naturwissenschaftlicher Erkenntnisgewinnung?</w:t>
            </w:r>
          </w:p>
          <w:p w14:paraId="2E999C1C" w14:textId="77777777" w:rsidR="005B690B" w:rsidRDefault="005B690B" w:rsidP="005B690B">
            <w:pPr>
              <w:spacing w:before="100" w:beforeAutospacing="1" w:after="100" w:afterAutospacing="1"/>
              <w:contextualSpacing/>
              <w:rPr>
                <w:rFonts w:ascii="Arial" w:eastAsia="Arial" w:hAnsi="Arial" w:cs="Arial"/>
                <w:b/>
                <w:bCs/>
                <w:sz w:val="17"/>
                <w:szCs w:val="17"/>
              </w:rPr>
            </w:pPr>
          </w:p>
          <w:p w14:paraId="5606A427" w14:textId="77777777" w:rsidR="005B690B" w:rsidRDefault="005B690B" w:rsidP="005B690B">
            <w:pPr>
              <w:spacing w:line="360" w:lineRule="auto"/>
              <w:rPr>
                <w:rFonts w:ascii="Arial" w:eastAsia="Arial" w:hAnsi="Arial" w:cs="Arial"/>
                <w:b/>
                <w:bCs/>
                <w:color w:val="000000"/>
                <w:sz w:val="12"/>
                <w:szCs w:val="12"/>
              </w:rPr>
            </w:pPr>
            <w:r>
              <w:rPr>
                <w:rFonts w:ascii="Arial" w:eastAsia="Arial" w:hAnsi="Arial" w:cs="Arial"/>
                <w:b/>
                <w:bCs/>
                <w:color w:val="000000" w:themeColor="text1"/>
                <w:sz w:val="12"/>
                <w:szCs w:val="12"/>
                <w:lang w:eastAsia="de-DE"/>
              </w:rPr>
              <w:t>Rückbezug auf die erkannten Barrieren in Frage II.C.1</w:t>
            </w:r>
          </w:p>
          <w:p w14:paraId="57D45F08" w14:textId="77777777" w:rsidR="005B690B" w:rsidRPr="005B690B" w:rsidRDefault="005B690B" w:rsidP="005B690B">
            <w:pPr>
              <w:pStyle w:val="Listenabsatz"/>
              <w:numPr>
                <w:ilvl w:val="0"/>
                <w:numId w:val="3"/>
              </w:numPr>
              <w:spacing w:line="360" w:lineRule="auto"/>
              <w:ind w:left="151" w:hanging="142"/>
              <w:rPr>
                <w:rFonts w:ascii="Arial" w:eastAsia="Arial" w:hAnsi="Arial" w:cs="Arial"/>
                <w:color w:val="000000" w:themeColor="text1"/>
                <w:sz w:val="12"/>
                <w:szCs w:val="12"/>
                <w:lang w:eastAsia="de-DE"/>
              </w:rPr>
            </w:pPr>
            <w:r>
              <w:rPr>
                <w:rFonts w:ascii="Arial" w:eastAsia="Arial" w:hAnsi="Arial" w:cs="Arial"/>
                <w:color w:val="000000" w:themeColor="text1"/>
                <w:sz w:val="12"/>
                <w:szCs w:val="12"/>
                <w:lang w:eastAsia="de-DE"/>
              </w:rPr>
              <w:t>Wie können die einzelnen identifizierten Barrieren konkret im Unterricht überwunden werden?</w:t>
            </w:r>
          </w:p>
          <w:p w14:paraId="33C361E1" w14:textId="094EA135" w:rsidR="00005663" w:rsidRPr="00A81E8D" w:rsidRDefault="005B690B" w:rsidP="005B690B">
            <w:pPr>
              <w:pStyle w:val="Listenabsatz"/>
              <w:numPr>
                <w:ilvl w:val="0"/>
                <w:numId w:val="3"/>
              </w:numPr>
              <w:spacing w:line="360" w:lineRule="auto"/>
              <w:ind w:left="151" w:hanging="142"/>
              <w:rPr>
                <w:rFonts w:ascii="Arial" w:eastAsia="Times New Roman" w:hAnsi="Arial" w:cs="Arial"/>
                <w:color w:val="000000" w:themeColor="text1"/>
                <w:sz w:val="12"/>
                <w:szCs w:val="12"/>
                <w:lang w:eastAsia="de-DE"/>
              </w:rPr>
            </w:pPr>
            <w:r>
              <w:rPr>
                <w:rFonts w:ascii="Arial" w:eastAsia="Arial" w:hAnsi="Arial" w:cs="Arial"/>
                <w:color w:val="000000" w:themeColor="text1"/>
                <w:sz w:val="12"/>
                <w:szCs w:val="12"/>
                <w:lang w:eastAsia="de-DE"/>
              </w:rPr>
              <w:t>Gibt es weitere individuelle Bedürfnisse, die es zu berücksichtigen gilt (z. B. der gebrochene Arm eines Lernenden)?</w:t>
            </w:r>
          </w:p>
        </w:tc>
        <w:tc>
          <w:tcPr>
            <w:tcW w:w="4962" w:type="dxa"/>
            <w:shd w:val="clear" w:color="auto" w:fill="C5E0B3" w:themeFill="accent6" w:themeFillTint="66"/>
          </w:tcPr>
          <w:p w14:paraId="30B57978" w14:textId="77777777" w:rsidR="00301D18" w:rsidRPr="00301D18" w:rsidRDefault="00301D18" w:rsidP="00301D18">
            <w:pPr>
              <w:pBdr>
                <w:top w:val="none" w:sz="4" w:space="0" w:color="000000"/>
                <w:left w:val="none" w:sz="4" w:space="0" w:color="000000"/>
                <w:bottom w:val="none" w:sz="4" w:space="0" w:color="000000"/>
                <w:right w:val="none" w:sz="4" w:space="0" w:color="000000"/>
                <w:between w:val="none" w:sz="4" w:space="0" w:color="000000"/>
              </w:pBdr>
              <w:spacing w:line="360" w:lineRule="auto"/>
              <w:ind w:left="66"/>
              <w:rPr>
                <w:rFonts w:ascii="Arial" w:eastAsia="Times New Roman" w:hAnsi="Arial" w:cs="Arial"/>
                <w:b/>
                <w:bCs/>
                <w:i/>
                <w:iCs/>
                <w:color w:val="000000" w:themeColor="text1"/>
                <w:sz w:val="12"/>
                <w:szCs w:val="12"/>
                <w:lang w:eastAsia="de-DE"/>
              </w:rPr>
            </w:pPr>
            <w:r w:rsidRPr="00301D18">
              <w:rPr>
                <w:rFonts w:ascii="Arial" w:eastAsia="Times New Roman" w:hAnsi="Arial" w:cs="Arial"/>
                <w:b/>
                <w:bCs/>
                <w:i/>
                <w:iCs/>
                <w:color w:val="000000" w:themeColor="text1"/>
                <w:sz w:val="12"/>
                <w:szCs w:val="12"/>
                <w:lang w:eastAsia="de-DE"/>
              </w:rPr>
              <w:t>Kognitive Fähigkeiten</w:t>
            </w:r>
          </w:p>
          <w:p w14:paraId="3D01B9E0"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Wenn die Möglichkeit eigene Fragestellungen zu entwickeln nur bedingt/nicht gegeben ist, können diese vorgegeben (z.B. welche Maissorte ist am besten für die Popcornherstellung geeignet?) oder mit Mitlernenden entwickelt werden.</w:t>
            </w:r>
          </w:p>
          <w:p w14:paraId="06449295"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Wenn die Funktionsweise bestimmter Geräte und deren Bedienung nicht erfasst werden kann, kann dies visuell unterstützt werden oder dadurch gelöst werden, dass Mitlernende oder andere Personen bei der Anwendung bspw. des Glätteisens assistieren.</w:t>
            </w:r>
          </w:p>
          <w:p w14:paraId="0FB80731" w14:textId="77777777" w:rsidR="00301D18" w:rsidRPr="00301D18" w:rsidRDefault="00301D18" w:rsidP="00301D18">
            <w:pPr>
              <w:pBdr>
                <w:top w:val="none" w:sz="4" w:space="0" w:color="000000"/>
                <w:left w:val="none" w:sz="4" w:space="0" w:color="000000"/>
                <w:bottom w:val="none" w:sz="4" w:space="0" w:color="000000"/>
                <w:right w:val="none" w:sz="4" w:space="0" w:color="000000"/>
                <w:between w:val="none" w:sz="4" w:space="0" w:color="000000"/>
              </w:pBdr>
              <w:spacing w:line="360" w:lineRule="auto"/>
              <w:ind w:left="66"/>
              <w:rPr>
                <w:rFonts w:ascii="Arial" w:eastAsia="Times New Roman" w:hAnsi="Arial" w:cs="Arial"/>
                <w:b/>
                <w:bCs/>
                <w:i/>
                <w:iCs/>
                <w:color w:val="000000" w:themeColor="text1"/>
                <w:sz w:val="12"/>
                <w:szCs w:val="12"/>
                <w:lang w:eastAsia="de-DE"/>
              </w:rPr>
            </w:pPr>
            <w:r w:rsidRPr="00301D18">
              <w:rPr>
                <w:rFonts w:ascii="Arial" w:eastAsia="Times New Roman" w:hAnsi="Arial" w:cs="Arial"/>
                <w:b/>
                <w:bCs/>
                <w:i/>
                <w:iCs/>
                <w:color w:val="000000" w:themeColor="text1"/>
                <w:sz w:val="12"/>
                <w:szCs w:val="12"/>
                <w:lang w:eastAsia="de-DE"/>
              </w:rPr>
              <w:t>Weitere Fähigkeiten</w:t>
            </w:r>
          </w:p>
          <w:p w14:paraId="21F8AAF5"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Bei Sinneseinschränkungen kann das Geschehen durch einen anderen Sinn zugänglich gemacht werden oder durch Mitlernende (Antippen beim Popp-Geräusch) kompensiert werden.</w:t>
            </w:r>
          </w:p>
          <w:p w14:paraId="5BC34FC5"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Bei affektiven Barrieren, wie zum Beispiel Angst vor Strom oder Hitze, kann ein Zuschauen ermöglicht werden und eine sukzessive Hinführung an den Experimentierprozess mit Strom bzw. Hitze erfolgen.</w:t>
            </w:r>
          </w:p>
          <w:p w14:paraId="6ED81F71" w14:textId="77777777" w:rsidR="00301D18" w:rsidRPr="00301D18" w:rsidRDefault="00301D18" w:rsidP="00F544A0">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Einsatz (digitaler) </w:t>
            </w:r>
            <w:proofErr w:type="spellStart"/>
            <w:r w:rsidRPr="00301D18">
              <w:rPr>
                <w:rFonts w:ascii="Arial" w:eastAsia="Times New Roman" w:hAnsi="Arial" w:cs="Arial"/>
                <w:color w:val="000000" w:themeColor="text1"/>
                <w:sz w:val="12"/>
                <w:szCs w:val="12"/>
                <w:lang w:eastAsia="de-DE"/>
              </w:rPr>
              <w:t>assistiver</w:t>
            </w:r>
            <w:proofErr w:type="spellEnd"/>
            <w:r w:rsidRPr="00301D18">
              <w:rPr>
                <w:rFonts w:ascii="Arial" w:eastAsia="Times New Roman" w:hAnsi="Arial" w:cs="Arial"/>
                <w:color w:val="000000" w:themeColor="text1"/>
                <w:sz w:val="12"/>
                <w:szCs w:val="12"/>
                <w:lang w:eastAsia="de-DE"/>
              </w:rPr>
              <w:t> Technologien (z. B. Powerlink zum </w:t>
            </w:r>
            <w:proofErr w:type="spellStart"/>
            <w:r w:rsidRPr="00301D18">
              <w:rPr>
                <w:rFonts w:ascii="Arial" w:eastAsia="Times New Roman" w:hAnsi="Arial" w:cs="Arial"/>
                <w:color w:val="000000" w:themeColor="text1"/>
                <w:sz w:val="12"/>
                <w:szCs w:val="12"/>
                <w:lang w:eastAsia="de-DE"/>
              </w:rPr>
              <w:t>EInschalten</w:t>
            </w:r>
            <w:proofErr w:type="spellEnd"/>
            <w:r w:rsidRPr="00301D18">
              <w:rPr>
                <w:rFonts w:ascii="Arial" w:eastAsia="Times New Roman" w:hAnsi="Arial" w:cs="Arial"/>
                <w:color w:val="000000" w:themeColor="text1"/>
                <w:sz w:val="12"/>
                <w:szCs w:val="12"/>
                <w:lang w:eastAsia="de-DE"/>
              </w:rPr>
              <w:t> der elektrischen Geräte) und/oder Hilfsmittel, um die Möglichkeit einer aktiven Teilnahme an der Popcorn Herstellung zu ermöglichen.</w:t>
            </w:r>
          </w:p>
          <w:p w14:paraId="698EB566" w14:textId="0529AFFD" w:rsidR="00BE7439" w:rsidRPr="00203C34" w:rsidRDefault="00301D18" w:rsidP="00203C34">
            <w:pPr>
              <w:pStyle w:val="Listenabsatz"/>
              <w:numPr>
                <w:ilvl w:val="0"/>
                <w:numId w:val="1"/>
              </w:numPr>
              <w:spacing w:line="360" w:lineRule="auto"/>
              <w:ind w:left="196" w:hanging="142"/>
              <w:rPr>
                <w:rFonts w:ascii="Arial" w:eastAsia="Times New Roman" w:hAnsi="Arial" w:cs="Arial"/>
                <w:color w:val="000000" w:themeColor="text1"/>
                <w:sz w:val="12"/>
                <w:szCs w:val="12"/>
                <w:lang w:eastAsia="de-DE"/>
              </w:rPr>
            </w:pPr>
            <w:r w:rsidRPr="00301D18">
              <w:rPr>
                <w:rFonts w:ascii="Arial" w:eastAsia="Times New Roman" w:hAnsi="Arial" w:cs="Arial"/>
                <w:color w:val="000000" w:themeColor="text1"/>
                <w:sz w:val="12"/>
                <w:szCs w:val="12"/>
                <w:lang w:eastAsia="de-DE"/>
              </w:rPr>
              <w:t>Zusätzliche Schutzkleidung (z. B. Hörschutz bei zu großer Lautstärke des Popp-Geräusches) kann angeboten werden.</w:t>
            </w:r>
          </w:p>
        </w:tc>
        <w:tc>
          <w:tcPr>
            <w:tcW w:w="5103" w:type="dxa"/>
            <w:shd w:val="clear" w:color="auto" w:fill="auto"/>
          </w:tcPr>
          <w:p w14:paraId="22D200E5" w14:textId="055D3844" w:rsidR="007C0523" w:rsidRPr="005D49CE" w:rsidRDefault="00676348" w:rsidP="005D49CE">
            <w:pPr>
              <w:pStyle w:val="Listenabsatz"/>
              <w:numPr>
                <w:ilvl w:val="0"/>
                <w:numId w:val="1"/>
              </w:numPr>
              <w:pBdr>
                <w:top w:val="none" w:sz="0" w:space="0" w:color="auto"/>
                <w:left w:val="none" w:sz="0" w:space="0" w:color="auto"/>
                <w:bottom w:val="none" w:sz="0" w:space="0" w:color="auto"/>
                <w:right w:val="none" w:sz="0" w:space="0" w:color="auto"/>
                <w:between w:val="none" w:sz="0" w:space="0" w:color="auto"/>
              </w:pBdr>
              <w:spacing w:line="360" w:lineRule="auto"/>
              <w:ind w:left="196" w:hanging="142"/>
              <w:rPr>
                <w:rFonts w:ascii="Arial" w:eastAsia="Times New Roman" w:hAnsi="Arial" w:cs="Arial"/>
                <w:color w:val="000000" w:themeColor="text1"/>
                <w:sz w:val="12"/>
                <w:szCs w:val="12"/>
                <w:lang w:eastAsia="de-DE"/>
              </w:rPr>
            </w:pPr>
            <w:r>
              <w:rPr>
                <w:rFonts w:ascii="Arial" w:eastAsia="Times New Roman" w:hAnsi="Arial" w:cs="Arial"/>
                <w:color w:val="000000" w:themeColor="text1"/>
                <w:sz w:val="12"/>
                <w:szCs w:val="12"/>
                <w:lang w:eastAsia="de-DE"/>
              </w:rPr>
              <w:t xml:space="preserve"> </w:t>
            </w:r>
          </w:p>
        </w:tc>
      </w:tr>
    </w:tbl>
    <w:p w14:paraId="0C6DD58C" w14:textId="77777777" w:rsidR="00005663" w:rsidRDefault="00005663" w:rsidP="00005663">
      <w:pPr>
        <w:rPr>
          <w:rFonts w:ascii="Calibri" w:hAnsi="Calibri"/>
          <w:sz w:val="12"/>
          <w:szCs w:val="12"/>
        </w:rPr>
      </w:pPr>
    </w:p>
    <w:p w14:paraId="3B7D6F20" w14:textId="57068120" w:rsidR="00A903B6" w:rsidRPr="005D49CE" w:rsidRDefault="00C53392" w:rsidP="00377BEF">
      <w:pPr>
        <w:jc w:val="center"/>
        <w:rPr>
          <w:rFonts w:ascii="Calibri" w:hAnsi="Calibri" w:cs="Calibri"/>
        </w:rPr>
      </w:pPr>
      <w:r w:rsidRPr="005D49CE">
        <w:rPr>
          <w:rFonts w:ascii="Calibri" w:hAnsi="Calibri" w:cs="Calibri"/>
        </w:rPr>
        <w:t xml:space="preserve">Es gibt noch weitere relevante </w:t>
      </w:r>
      <w:r w:rsidR="0062454D">
        <w:rPr>
          <w:rFonts w:ascii="Calibri" w:hAnsi="Calibri" w:cs="Calibri"/>
        </w:rPr>
        <w:t>Fragen in einer 4. Spalte (</w:t>
      </w:r>
      <w:r w:rsidRPr="005D49CE">
        <w:rPr>
          <w:rFonts w:ascii="Calibri" w:hAnsi="Calibri" w:cs="Calibri"/>
        </w:rPr>
        <w:t>Über Naturwissensch</w:t>
      </w:r>
      <w:r w:rsidR="005D49CE">
        <w:rPr>
          <w:rFonts w:ascii="Calibri" w:hAnsi="Calibri" w:cs="Calibri"/>
        </w:rPr>
        <w:t>a</w:t>
      </w:r>
      <w:r w:rsidRPr="005D49CE">
        <w:rPr>
          <w:rFonts w:ascii="Calibri" w:hAnsi="Calibri" w:cs="Calibri"/>
        </w:rPr>
        <w:t>ft lernen</w:t>
      </w:r>
      <w:r w:rsidR="0062454D">
        <w:rPr>
          <w:rFonts w:ascii="Calibri" w:hAnsi="Calibri" w:cs="Calibri"/>
        </w:rPr>
        <w:t>)</w:t>
      </w:r>
      <w:r w:rsidR="00377BEF">
        <w:rPr>
          <w:rFonts w:ascii="Calibri" w:hAnsi="Calibri" w:cs="Calibri"/>
        </w:rPr>
        <w:t>.</w:t>
      </w:r>
    </w:p>
    <w:sectPr w:rsidR="00A903B6" w:rsidRPr="005D49CE" w:rsidSect="00FC2DCE">
      <w:headerReference w:type="default" r:id="rId8"/>
      <w:footerReference w:type="default" r:id="rId9"/>
      <w:headerReference w:type="first" r:id="rId10"/>
      <w:pgSz w:w="16840" w:h="11900" w:orient="landscape"/>
      <w:pgMar w:top="590" w:right="851" w:bottom="567" w:left="851" w:header="48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3408" w14:textId="77777777" w:rsidR="001263DD" w:rsidRDefault="001263DD" w:rsidP="000717BB">
      <w:r>
        <w:separator/>
      </w:r>
    </w:p>
  </w:endnote>
  <w:endnote w:type="continuationSeparator" w:id="0">
    <w:p w14:paraId="5AFF0587" w14:textId="77777777" w:rsidR="001263DD" w:rsidRDefault="001263DD" w:rsidP="0007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matic">
    <w:altName w:val="Calibri"/>
    <w:panose1 w:val="020B0604020202020204"/>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188F" w14:textId="4CEC5353" w:rsidR="00FC2DCE" w:rsidRPr="00DA6D01" w:rsidRDefault="00DA6D01" w:rsidP="00DA6D01">
    <w:pPr>
      <w:jc w:val="right"/>
      <w:rPr>
        <w:rFonts w:ascii="Times New Roman" w:eastAsia="Times New Roman" w:hAnsi="Times New Roman" w:cs="Times New Roman"/>
        <w:lang w:eastAsia="de-DE"/>
      </w:rPr>
    </w:pPr>
    <w:r w:rsidRPr="00DA6D01">
      <w:rPr>
        <w:rFonts w:ascii="Times New Roman" w:eastAsia="Times New Roman" w:hAnsi="Times New Roman" w:cs="Times New Roman"/>
        <w:lang w:eastAsia="de-DE"/>
      </w:rPr>
      <w:drawing>
        <wp:inline distT="0" distB="0" distL="0" distR="0" wp14:anchorId="52672CAD" wp14:editId="214581B4">
          <wp:extent cx="823486" cy="449705"/>
          <wp:effectExtent l="0" t="0" r="254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31357" cy="4540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DA963" w14:textId="77777777" w:rsidR="001263DD" w:rsidRDefault="001263DD" w:rsidP="000717BB">
      <w:r>
        <w:separator/>
      </w:r>
    </w:p>
  </w:footnote>
  <w:footnote w:type="continuationSeparator" w:id="0">
    <w:p w14:paraId="2828B440" w14:textId="77777777" w:rsidR="001263DD" w:rsidRDefault="001263DD" w:rsidP="000717BB">
      <w:r>
        <w:continuationSeparator/>
      </w:r>
    </w:p>
  </w:footnote>
  <w:footnote w:id="1">
    <w:p w14:paraId="4FC4A260" w14:textId="65BADE90" w:rsidR="00E7328C" w:rsidRPr="009468F4" w:rsidRDefault="00E7328C" w:rsidP="00CF7FB5">
      <w:pPr>
        <w:ind w:left="142" w:hanging="142"/>
        <w:rPr>
          <w:rFonts w:ascii="Times New Roman" w:eastAsia="Times New Roman" w:hAnsi="Times New Roman" w:cs="Times New Roman"/>
          <w:lang w:eastAsia="de-DE"/>
        </w:rPr>
      </w:pPr>
      <w:r>
        <w:rPr>
          <w:rStyle w:val="Funotenzeichen"/>
        </w:rPr>
        <w:footnoteRef/>
      </w:r>
      <w:r>
        <w:t xml:space="preserve"> </w:t>
      </w:r>
      <w:r w:rsidR="00CF7FB5">
        <w:t xml:space="preserve">in Anlehnung an </w:t>
      </w:r>
      <w:r w:rsidR="00C677F4">
        <w:rPr>
          <w:rFonts w:ascii="Calibri" w:eastAsia="Times New Roman" w:hAnsi="Calibri" w:cs="Times New Roman"/>
          <w:color w:val="000000"/>
          <w:lang w:eastAsia="de-DE"/>
        </w:rPr>
        <w:t>Ferreira-González et al.</w:t>
      </w:r>
      <w:r w:rsidRPr="009468F4">
        <w:rPr>
          <w:rFonts w:ascii="Calibri" w:eastAsia="Times New Roman" w:hAnsi="Calibri" w:cs="Times New Roman"/>
          <w:color w:val="000000"/>
          <w:lang w:eastAsia="de-DE"/>
        </w:rPr>
        <w:t xml:space="preserve"> (</w:t>
      </w:r>
      <w:r w:rsidR="00C677F4">
        <w:rPr>
          <w:rFonts w:ascii="Calibri" w:eastAsia="Times New Roman" w:hAnsi="Calibri" w:cs="Times New Roman"/>
          <w:color w:val="000000"/>
          <w:lang w:eastAsia="de-DE"/>
        </w:rPr>
        <w:t>2021)</w:t>
      </w:r>
    </w:p>
  </w:footnote>
  <w:footnote w:id="2">
    <w:p w14:paraId="5780F8D1" w14:textId="10F18A77" w:rsidR="00E7328C" w:rsidRDefault="00E7328C">
      <w:pPr>
        <w:pStyle w:val="Funotentext"/>
      </w:pPr>
      <w:r>
        <w:rPr>
          <w:rStyle w:val="Funotenzeichen"/>
        </w:rPr>
        <w:footnoteRef/>
      </w:r>
      <w:r>
        <w:t xml:space="preserve"> </w:t>
      </w:r>
      <w:r>
        <w:rPr>
          <w:rFonts w:ascii="Arial" w:hAnsi="Arial" w:cs="Arial"/>
        </w:rPr>
        <w:t>z. B.</w:t>
      </w:r>
      <w:r>
        <w:t xml:space="preserve"> </w:t>
      </w:r>
      <w:hyperlink r:id="rId1" w:tooltip="https://www.tiktok.com/@frankieelicious/video/6729142873863769350?lang=de" w:history="1">
        <w:r>
          <w:rPr>
            <w:rStyle w:val="Hyperlink"/>
            <w:rFonts w:ascii="Arial" w:hAnsi="Arial" w:cs="Arial"/>
          </w:rPr>
          <w:t>https://www.tiktok.com/@frankieelicious/video/6729142873863769350?lang=de</w:t>
        </w:r>
      </w:hyperlink>
      <w:r>
        <w:rPr>
          <w:rFonts w:ascii="Arial" w:hAnsi="Arial" w:cs="Arial"/>
        </w:rPr>
        <w:t xml:space="preserve"> [21.03.2021]</w:t>
      </w:r>
    </w:p>
  </w:footnote>
  <w:footnote w:id="3">
    <w:p w14:paraId="46232D26" w14:textId="01DB49C8" w:rsidR="00E7328C" w:rsidRDefault="00E7328C">
      <w:pPr>
        <w:pStyle w:val="Funotentext"/>
      </w:pPr>
      <w:r>
        <w:rPr>
          <w:rStyle w:val="Funotenzeichen"/>
        </w:rPr>
        <w:footnoteRef/>
      </w:r>
      <w:r>
        <w:t xml:space="preserve"> vgl. z. B. </w:t>
      </w:r>
      <w:r w:rsidRPr="00381A4C">
        <w:t>Kategoriensystem inklusiver naturwissenschaftlicher Unterricht (</w:t>
      </w:r>
      <w:proofErr w:type="spellStart"/>
      <w:r w:rsidRPr="00381A4C">
        <w:t>KinU</w:t>
      </w:r>
      <w:proofErr w:type="spellEnd"/>
      <w:r w:rsidRPr="00381A4C">
        <w:t>)</w:t>
      </w:r>
      <w:r>
        <w:t xml:space="preserve"> – </w:t>
      </w:r>
      <w:hyperlink r:id="rId2" w:history="1">
        <w:r w:rsidRPr="00E57B2A">
          <w:rPr>
            <w:rStyle w:val="Hyperlink"/>
          </w:rPr>
          <w:t>http://www.leuphana.de/inclusive-science-education</w:t>
        </w:r>
      </w:hyperlink>
    </w:p>
  </w:footnote>
  <w:footnote w:id="4">
    <w:p w14:paraId="39D4B370" w14:textId="2AE6A4E9" w:rsidR="00E7328C" w:rsidRDefault="00E7328C">
      <w:pPr>
        <w:pStyle w:val="Funotentext"/>
      </w:pPr>
      <w:r>
        <w:rPr>
          <w:rStyle w:val="Funotenzeichen"/>
        </w:rPr>
        <w:footnoteRef/>
      </w:r>
      <w:r>
        <w:t xml:space="preserve"> vgl. z. B. </w:t>
      </w:r>
      <w:r w:rsidRPr="00381A4C">
        <w:t>Kategoriensystem inklusiver naturwissenschaftlicher Unterricht (</w:t>
      </w:r>
      <w:proofErr w:type="spellStart"/>
      <w:r w:rsidRPr="00381A4C">
        <w:t>KinU</w:t>
      </w:r>
      <w:proofErr w:type="spellEnd"/>
      <w:r w:rsidRPr="00381A4C">
        <w:t>)</w:t>
      </w:r>
      <w:r>
        <w:t xml:space="preserve"> – </w:t>
      </w:r>
      <w:hyperlink r:id="rId3" w:history="1">
        <w:r w:rsidRPr="00E57B2A">
          <w:rPr>
            <w:rStyle w:val="Hyperlink"/>
          </w:rPr>
          <w:t>http://www.leuphana.de/inclusive-science-education</w:t>
        </w:r>
      </w:hyperlink>
    </w:p>
  </w:footnote>
  <w:footnote w:id="5">
    <w:p w14:paraId="64468405" w14:textId="665B5BB2" w:rsidR="00E7328C" w:rsidRDefault="00E7328C">
      <w:pPr>
        <w:pStyle w:val="Funotentext"/>
      </w:pPr>
      <w:r>
        <w:rPr>
          <w:rStyle w:val="Funotenzeichen"/>
        </w:rPr>
        <w:footnoteRef/>
      </w:r>
      <w:r>
        <w:t xml:space="preserve"> vgl. z. B. </w:t>
      </w:r>
      <w:r w:rsidRPr="00381A4C">
        <w:t>Kategoriensystem inklusiver naturwissenschaftlicher Unterricht (</w:t>
      </w:r>
      <w:proofErr w:type="spellStart"/>
      <w:r w:rsidRPr="00381A4C">
        <w:t>KinU</w:t>
      </w:r>
      <w:proofErr w:type="spellEnd"/>
      <w:r w:rsidRPr="00381A4C">
        <w:t>)</w:t>
      </w:r>
      <w:r>
        <w:t xml:space="preserve"> – </w:t>
      </w:r>
      <w:hyperlink r:id="rId4" w:history="1">
        <w:r w:rsidRPr="00E57B2A">
          <w:rPr>
            <w:rStyle w:val="Hyperlink"/>
          </w:rPr>
          <w:t>http://www.leuphana.de/inclusive-science-education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00B" w14:textId="62B47EB3" w:rsidR="00FC2DCE" w:rsidRDefault="00FC2DCE">
    <w:pPr>
      <w:pStyle w:val="Kopfzeile"/>
    </w:pPr>
    <w:r>
      <w:rPr>
        <w:rFonts w:ascii="Arial" w:eastAsia="Times New Roman" w:hAnsi="Arial" w:cs="Arial"/>
        <w:b/>
        <w:bCs/>
        <w:noProof/>
        <w:color w:val="000000"/>
        <w:lang w:eastAsia="de-DE"/>
      </w:rPr>
      <w:drawing>
        <wp:anchor distT="0" distB="0" distL="114300" distR="114300" simplePos="0" relativeHeight="251658240" behindDoc="0" locked="0" layoutInCell="1" allowOverlap="1" wp14:anchorId="4804542A" wp14:editId="003FD7A0">
          <wp:simplePos x="0" y="0"/>
          <wp:positionH relativeFrom="margin">
            <wp:align>right</wp:align>
          </wp:positionH>
          <wp:positionV relativeFrom="paragraph">
            <wp:posOffset>-308610</wp:posOffset>
          </wp:positionV>
          <wp:extent cx="1023943" cy="723900"/>
          <wp:effectExtent l="0" t="0" r="508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U_farbig_fin_IMG_35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943" cy="7239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CFA50" w14:textId="574380E6" w:rsidR="00FC2DCE" w:rsidRDefault="00FC2DCE">
    <w:pPr>
      <w:pStyle w:val="Kopfzeile"/>
    </w:pPr>
    <w:r>
      <w:rPr>
        <w:rFonts w:ascii="Arial" w:eastAsia="Times New Roman" w:hAnsi="Arial" w:cs="Arial"/>
        <w:b/>
        <w:bCs/>
        <w:noProof/>
        <w:color w:val="000000"/>
        <w:lang w:eastAsia="de-DE"/>
      </w:rPr>
      <w:drawing>
        <wp:inline distT="0" distB="0" distL="0" distR="0" wp14:anchorId="53B4EA92" wp14:editId="5E97B5E9">
          <wp:extent cx="1023943" cy="7239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nU_farbig_fin_IMG_351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943"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BEB"/>
    <w:multiLevelType w:val="hybridMultilevel"/>
    <w:tmpl w:val="C27EE5C2"/>
    <w:lvl w:ilvl="0" w:tplc="C98223E2">
      <w:start w:val="1"/>
      <w:numFmt w:val="bullet"/>
      <w:lvlText w:val=""/>
      <w:lvlJc w:val="left"/>
      <w:pPr>
        <w:ind w:left="709" w:hanging="360"/>
      </w:pPr>
      <w:rPr>
        <w:rFonts w:ascii="Wingdings" w:hAnsi="Wingdings"/>
        <w:b/>
      </w:rPr>
    </w:lvl>
    <w:lvl w:ilvl="1" w:tplc="DDA6EAAE">
      <w:start w:val="1"/>
      <w:numFmt w:val="bullet"/>
      <w:lvlText w:val="o"/>
      <w:lvlJc w:val="left"/>
      <w:pPr>
        <w:ind w:left="1429" w:hanging="360"/>
      </w:pPr>
      <w:rPr>
        <w:rFonts w:ascii="Courier New" w:hAnsi="Courier New" w:cs="Courier New"/>
      </w:rPr>
    </w:lvl>
    <w:lvl w:ilvl="2" w:tplc="AD7E4430">
      <w:start w:val="1"/>
      <w:numFmt w:val="bullet"/>
      <w:lvlText w:val=""/>
      <w:lvlJc w:val="left"/>
      <w:pPr>
        <w:ind w:left="2149" w:hanging="360"/>
      </w:pPr>
      <w:rPr>
        <w:rFonts w:ascii="Wingdings" w:hAnsi="Wingdings"/>
      </w:rPr>
    </w:lvl>
    <w:lvl w:ilvl="3" w:tplc="4DDAFE1E">
      <w:start w:val="1"/>
      <w:numFmt w:val="bullet"/>
      <w:lvlText w:val=""/>
      <w:lvlJc w:val="left"/>
      <w:pPr>
        <w:ind w:left="2869" w:hanging="360"/>
      </w:pPr>
      <w:rPr>
        <w:rFonts w:ascii="Symbol" w:hAnsi="Symbol"/>
      </w:rPr>
    </w:lvl>
    <w:lvl w:ilvl="4" w:tplc="496AE370">
      <w:start w:val="1"/>
      <w:numFmt w:val="bullet"/>
      <w:lvlText w:val="–"/>
      <w:lvlJc w:val="left"/>
      <w:pPr>
        <w:ind w:left="3589" w:hanging="360"/>
      </w:pPr>
      <w:rPr>
        <w:rFonts w:ascii="Arial" w:eastAsia="Arial" w:hAnsi="Arial" w:cs="Arial"/>
      </w:rPr>
    </w:lvl>
    <w:lvl w:ilvl="5" w:tplc="F0AEE4E0">
      <w:start w:val="1"/>
      <w:numFmt w:val="bullet"/>
      <w:lvlText w:val=""/>
      <w:lvlJc w:val="left"/>
      <w:pPr>
        <w:ind w:left="4309" w:hanging="360"/>
      </w:pPr>
      <w:rPr>
        <w:rFonts w:ascii="Wingdings" w:hAnsi="Wingdings"/>
      </w:rPr>
    </w:lvl>
    <w:lvl w:ilvl="6" w:tplc="07D4B9AE">
      <w:start w:val="1"/>
      <w:numFmt w:val="bullet"/>
      <w:lvlText w:val=""/>
      <w:lvlJc w:val="left"/>
      <w:pPr>
        <w:ind w:left="5029" w:hanging="360"/>
      </w:pPr>
      <w:rPr>
        <w:rFonts w:ascii="Symbol" w:hAnsi="Symbol"/>
      </w:rPr>
    </w:lvl>
    <w:lvl w:ilvl="7" w:tplc="D48C89A4">
      <w:start w:val="1"/>
      <w:numFmt w:val="bullet"/>
      <w:lvlText w:val="o"/>
      <w:lvlJc w:val="left"/>
      <w:pPr>
        <w:ind w:left="5749" w:hanging="360"/>
      </w:pPr>
      <w:rPr>
        <w:rFonts w:ascii="Courier New" w:hAnsi="Courier New" w:cs="Courier New"/>
      </w:rPr>
    </w:lvl>
    <w:lvl w:ilvl="8" w:tplc="CBCA8170">
      <w:start w:val="1"/>
      <w:numFmt w:val="bullet"/>
      <w:lvlText w:val=""/>
      <w:lvlJc w:val="left"/>
      <w:pPr>
        <w:ind w:left="6469" w:hanging="360"/>
      </w:pPr>
      <w:rPr>
        <w:rFonts w:ascii="Wingdings" w:hAnsi="Wingdings"/>
      </w:rPr>
    </w:lvl>
  </w:abstractNum>
  <w:abstractNum w:abstractNumId="1" w15:restartNumberingAfterBreak="0">
    <w:nsid w:val="151923C2"/>
    <w:multiLevelType w:val="hybridMultilevel"/>
    <w:tmpl w:val="EE92F9E2"/>
    <w:lvl w:ilvl="0" w:tplc="23F61C3C">
      <w:start w:val="1"/>
      <w:numFmt w:val="bullet"/>
      <w:lvlText w:val=""/>
      <w:lvlJc w:val="left"/>
      <w:pPr>
        <w:ind w:left="709" w:hanging="360"/>
      </w:pPr>
      <w:rPr>
        <w:rFonts w:ascii="Wingdings" w:hAnsi="Wingdings"/>
        <w:b/>
      </w:rPr>
    </w:lvl>
    <w:lvl w:ilvl="1" w:tplc="67F47620">
      <w:start w:val="1"/>
      <w:numFmt w:val="bullet"/>
      <w:lvlText w:val="o"/>
      <w:lvlJc w:val="left"/>
      <w:pPr>
        <w:ind w:left="1429" w:hanging="360"/>
      </w:pPr>
      <w:rPr>
        <w:rFonts w:ascii="Courier New" w:hAnsi="Courier New" w:cs="Courier New"/>
      </w:rPr>
    </w:lvl>
    <w:lvl w:ilvl="2" w:tplc="23F61C3C">
      <w:start w:val="1"/>
      <w:numFmt w:val="bullet"/>
      <w:lvlText w:val=""/>
      <w:lvlJc w:val="left"/>
      <w:pPr>
        <w:ind w:left="2149" w:hanging="360"/>
      </w:pPr>
      <w:rPr>
        <w:rFonts w:ascii="Wingdings" w:hAnsi="Wingdings"/>
      </w:rPr>
    </w:lvl>
    <w:lvl w:ilvl="3" w:tplc="9416BCC2">
      <w:start w:val="1"/>
      <w:numFmt w:val="bullet"/>
      <w:lvlText w:val=""/>
      <w:lvlJc w:val="left"/>
      <w:pPr>
        <w:ind w:left="2869" w:hanging="360"/>
      </w:pPr>
      <w:rPr>
        <w:rFonts w:ascii="Symbol" w:hAnsi="Symbol"/>
      </w:rPr>
    </w:lvl>
    <w:lvl w:ilvl="4" w:tplc="D18A2F1A">
      <w:start w:val="1"/>
      <w:numFmt w:val="bullet"/>
      <w:lvlText w:val="–"/>
      <w:lvlJc w:val="left"/>
      <w:pPr>
        <w:ind w:left="3589" w:hanging="360"/>
      </w:pPr>
      <w:rPr>
        <w:rFonts w:ascii="Arial" w:eastAsia="Arial" w:hAnsi="Arial" w:cs="Arial"/>
      </w:rPr>
    </w:lvl>
    <w:lvl w:ilvl="5" w:tplc="6CAA4C44">
      <w:start w:val="1"/>
      <w:numFmt w:val="bullet"/>
      <w:lvlText w:val=""/>
      <w:lvlJc w:val="left"/>
      <w:pPr>
        <w:ind w:left="4309" w:hanging="360"/>
      </w:pPr>
      <w:rPr>
        <w:rFonts w:ascii="Wingdings" w:hAnsi="Wingdings"/>
      </w:rPr>
    </w:lvl>
    <w:lvl w:ilvl="6" w:tplc="53C4ECF6">
      <w:start w:val="1"/>
      <w:numFmt w:val="bullet"/>
      <w:lvlText w:val=""/>
      <w:lvlJc w:val="left"/>
      <w:pPr>
        <w:ind w:left="5029" w:hanging="360"/>
      </w:pPr>
      <w:rPr>
        <w:rFonts w:ascii="Symbol" w:hAnsi="Symbol"/>
      </w:rPr>
    </w:lvl>
    <w:lvl w:ilvl="7" w:tplc="57EE9BB8">
      <w:start w:val="1"/>
      <w:numFmt w:val="bullet"/>
      <w:lvlText w:val="o"/>
      <w:lvlJc w:val="left"/>
      <w:pPr>
        <w:ind w:left="5749" w:hanging="360"/>
      </w:pPr>
      <w:rPr>
        <w:rFonts w:ascii="Courier New" w:hAnsi="Courier New" w:cs="Courier New"/>
      </w:rPr>
    </w:lvl>
    <w:lvl w:ilvl="8" w:tplc="859C3096">
      <w:start w:val="1"/>
      <w:numFmt w:val="bullet"/>
      <w:lvlText w:val=""/>
      <w:lvlJc w:val="left"/>
      <w:pPr>
        <w:ind w:left="6469" w:hanging="360"/>
      </w:pPr>
      <w:rPr>
        <w:rFonts w:ascii="Wingdings" w:hAnsi="Wingdings"/>
      </w:rPr>
    </w:lvl>
  </w:abstractNum>
  <w:abstractNum w:abstractNumId="2" w15:restartNumberingAfterBreak="0">
    <w:nsid w:val="1C580110"/>
    <w:multiLevelType w:val="hybridMultilevel"/>
    <w:tmpl w:val="EB8856AA"/>
    <w:lvl w:ilvl="0" w:tplc="377602A8">
      <w:start w:val="1"/>
      <w:numFmt w:val="bullet"/>
      <w:lvlText w:val=""/>
      <w:lvlJc w:val="left"/>
      <w:pPr>
        <w:ind w:left="709" w:hanging="360"/>
      </w:pPr>
      <w:rPr>
        <w:rFonts w:ascii="Wingdings" w:hAnsi="Wingdings"/>
        <w:b/>
      </w:rPr>
    </w:lvl>
    <w:lvl w:ilvl="1" w:tplc="42008F2A">
      <w:start w:val="1"/>
      <w:numFmt w:val="bullet"/>
      <w:lvlText w:val="o"/>
      <w:lvlJc w:val="left"/>
      <w:pPr>
        <w:ind w:left="1429" w:hanging="360"/>
      </w:pPr>
      <w:rPr>
        <w:rFonts w:ascii="Courier New" w:hAnsi="Courier New" w:cs="Courier New"/>
      </w:rPr>
    </w:lvl>
    <w:lvl w:ilvl="2" w:tplc="E79C0A42">
      <w:start w:val="1"/>
      <w:numFmt w:val="bullet"/>
      <w:lvlText w:val=""/>
      <w:lvlJc w:val="left"/>
      <w:pPr>
        <w:ind w:left="2149" w:hanging="360"/>
      </w:pPr>
      <w:rPr>
        <w:rFonts w:ascii="Wingdings" w:hAnsi="Wingdings"/>
      </w:rPr>
    </w:lvl>
    <w:lvl w:ilvl="3" w:tplc="F37C66C8">
      <w:start w:val="1"/>
      <w:numFmt w:val="bullet"/>
      <w:lvlText w:val=""/>
      <w:lvlJc w:val="left"/>
      <w:pPr>
        <w:ind w:left="2869" w:hanging="360"/>
      </w:pPr>
      <w:rPr>
        <w:rFonts w:ascii="Symbol" w:hAnsi="Symbol"/>
      </w:rPr>
    </w:lvl>
    <w:lvl w:ilvl="4" w:tplc="85A6ABCA">
      <w:start w:val="1"/>
      <w:numFmt w:val="bullet"/>
      <w:lvlText w:val="–"/>
      <w:lvlJc w:val="left"/>
      <w:pPr>
        <w:ind w:left="3589" w:hanging="360"/>
      </w:pPr>
      <w:rPr>
        <w:rFonts w:ascii="Arial" w:eastAsia="Arial" w:hAnsi="Arial" w:cs="Arial"/>
      </w:rPr>
    </w:lvl>
    <w:lvl w:ilvl="5" w:tplc="EA20682A">
      <w:start w:val="1"/>
      <w:numFmt w:val="bullet"/>
      <w:lvlText w:val=""/>
      <w:lvlJc w:val="left"/>
      <w:pPr>
        <w:ind w:left="4309" w:hanging="360"/>
      </w:pPr>
      <w:rPr>
        <w:rFonts w:ascii="Wingdings" w:hAnsi="Wingdings"/>
      </w:rPr>
    </w:lvl>
    <w:lvl w:ilvl="6" w:tplc="874840E2">
      <w:start w:val="1"/>
      <w:numFmt w:val="bullet"/>
      <w:lvlText w:val=""/>
      <w:lvlJc w:val="left"/>
      <w:pPr>
        <w:ind w:left="5029" w:hanging="360"/>
      </w:pPr>
      <w:rPr>
        <w:rFonts w:ascii="Symbol" w:hAnsi="Symbol"/>
      </w:rPr>
    </w:lvl>
    <w:lvl w:ilvl="7" w:tplc="ADC60710">
      <w:start w:val="1"/>
      <w:numFmt w:val="bullet"/>
      <w:lvlText w:val="o"/>
      <w:lvlJc w:val="left"/>
      <w:pPr>
        <w:ind w:left="5749" w:hanging="360"/>
      </w:pPr>
      <w:rPr>
        <w:rFonts w:ascii="Courier New" w:hAnsi="Courier New" w:cs="Courier New"/>
      </w:rPr>
    </w:lvl>
    <w:lvl w:ilvl="8" w:tplc="2FD42CDE">
      <w:start w:val="1"/>
      <w:numFmt w:val="bullet"/>
      <w:lvlText w:val=""/>
      <w:lvlJc w:val="left"/>
      <w:pPr>
        <w:ind w:left="6469" w:hanging="360"/>
      </w:pPr>
      <w:rPr>
        <w:rFonts w:ascii="Wingdings" w:hAnsi="Wingdings"/>
      </w:rPr>
    </w:lvl>
  </w:abstractNum>
  <w:abstractNum w:abstractNumId="3" w15:restartNumberingAfterBreak="0">
    <w:nsid w:val="221712B6"/>
    <w:multiLevelType w:val="hybridMultilevel"/>
    <w:tmpl w:val="F3AE0C18"/>
    <w:lvl w:ilvl="0" w:tplc="71F6791E">
      <w:start w:val="1"/>
      <w:numFmt w:val="bullet"/>
      <w:lvlText w:val=""/>
      <w:lvlJc w:val="left"/>
      <w:pPr>
        <w:ind w:left="709" w:hanging="360"/>
      </w:pPr>
      <w:rPr>
        <w:rFonts w:ascii="Wingdings" w:hAnsi="Wingdings"/>
        <w:b/>
      </w:rPr>
    </w:lvl>
    <w:lvl w:ilvl="1" w:tplc="06764F80">
      <w:start w:val="1"/>
      <w:numFmt w:val="bullet"/>
      <w:lvlText w:val="o"/>
      <w:lvlJc w:val="left"/>
      <w:pPr>
        <w:ind w:left="1429" w:hanging="360"/>
      </w:pPr>
      <w:rPr>
        <w:rFonts w:ascii="Courier New" w:hAnsi="Courier New" w:cs="Courier New" w:hint="default"/>
      </w:rPr>
    </w:lvl>
    <w:lvl w:ilvl="2" w:tplc="3230D4E4">
      <w:start w:val="1"/>
      <w:numFmt w:val="bullet"/>
      <w:lvlText w:val=""/>
      <w:lvlJc w:val="left"/>
      <w:pPr>
        <w:ind w:left="2149" w:hanging="360"/>
      </w:pPr>
      <w:rPr>
        <w:rFonts w:ascii="Wingdings" w:hAnsi="Wingdings" w:hint="default"/>
      </w:rPr>
    </w:lvl>
    <w:lvl w:ilvl="3" w:tplc="E1A04D48">
      <w:start w:val="1"/>
      <w:numFmt w:val="bullet"/>
      <w:lvlText w:val=""/>
      <w:lvlJc w:val="left"/>
      <w:pPr>
        <w:ind w:left="2869" w:hanging="360"/>
      </w:pPr>
      <w:rPr>
        <w:rFonts w:ascii="Symbol" w:hAnsi="Symbol" w:hint="default"/>
      </w:rPr>
    </w:lvl>
    <w:lvl w:ilvl="4" w:tplc="302C5272">
      <w:start w:val="1"/>
      <w:numFmt w:val="bullet"/>
      <w:lvlText w:val="o"/>
      <w:lvlJc w:val="left"/>
      <w:pPr>
        <w:ind w:left="3589" w:hanging="360"/>
      </w:pPr>
      <w:rPr>
        <w:rFonts w:ascii="Courier New" w:hAnsi="Courier New" w:cs="Courier New" w:hint="default"/>
      </w:rPr>
    </w:lvl>
    <w:lvl w:ilvl="5" w:tplc="4622F22C">
      <w:start w:val="1"/>
      <w:numFmt w:val="bullet"/>
      <w:lvlText w:val=""/>
      <w:lvlJc w:val="left"/>
      <w:pPr>
        <w:ind w:left="4309" w:hanging="360"/>
      </w:pPr>
      <w:rPr>
        <w:rFonts w:ascii="Wingdings" w:hAnsi="Wingdings" w:hint="default"/>
      </w:rPr>
    </w:lvl>
    <w:lvl w:ilvl="6" w:tplc="41105C68">
      <w:start w:val="1"/>
      <w:numFmt w:val="bullet"/>
      <w:lvlText w:val=""/>
      <w:lvlJc w:val="left"/>
      <w:pPr>
        <w:ind w:left="5029" w:hanging="360"/>
      </w:pPr>
      <w:rPr>
        <w:rFonts w:ascii="Symbol" w:hAnsi="Symbol" w:hint="default"/>
      </w:rPr>
    </w:lvl>
    <w:lvl w:ilvl="7" w:tplc="7FE63416">
      <w:start w:val="1"/>
      <w:numFmt w:val="bullet"/>
      <w:lvlText w:val="o"/>
      <w:lvlJc w:val="left"/>
      <w:pPr>
        <w:ind w:left="5749" w:hanging="360"/>
      </w:pPr>
      <w:rPr>
        <w:rFonts w:ascii="Courier New" w:hAnsi="Courier New" w:cs="Courier New" w:hint="default"/>
      </w:rPr>
    </w:lvl>
    <w:lvl w:ilvl="8" w:tplc="7B4A2D5C">
      <w:start w:val="1"/>
      <w:numFmt w:val="bullet"/>
      <w:lvlText w:val=""/>
      <w:lvlJc w:val="left"/>
      <w:pPr>
        <w:ind w:left="6469" w:hanging="360"/>
      </w:pPr>
      <w:rPr>
        <w:rFonts w:ascii="Wingdings" w:hAnsi="Wingdings" w:hint="default"/>
      </w:rPr>
    </w:lvl>
  </w:abstractNum>
  <w:abstractNum w:abstractNumId="4" w15:restartNumberingAfterBreak="0">
    <w:nsid w:val="2DA6788A"/>
    <w:multiLevelType w:val="hybridMultilevel"/>
    <w:tmpl w:val="44BE7904"/>
    <w:lvl w:ilvl="0" w:tplc="04B29E30">
      <w:start w:val="1"/>
      <w:numFmt w:val="bullet"/>
      <w:lvlText w:val=""/>
      <w:lvlJc w:val="left"/>
      <w:pPr>
        <w:ind w:left="709" w:hanging="360"/>
      </w:pPr>
      <w:rPr>
        <w:rFonts w:ascii="Wingdings" w:hAnsi="Wingdings"/>
        <w:b/>
      </w:rPr>
    </w:lvl>
    <w:lvl w:ilvl="1" w:tplc="2A566CB0">
      <w:start w:val="1"/>
      <w:numFmt w:val="bullet"/>
      <w:lvlText w:val="o"/>
      <w:lvlJc w:val="left"/>
      <w:pPr>
        <w:ind w:left="1429" w:hanging="360"/>
      </w:pPr>
      <w:rPr>
        <w:rFonts w:ascii="Courier New" w:hAnsi="Courier New" w:cs="Courier New" w:hint="default"/>
      </w:rPr>
    </w:lvl>
    <w:lvl w:ilvl="2" w:tplc="36EEB8C2">
      <w:start w:val="1"/>
      <w:numFmt w:val="bullet"/>
      <w:lvlText w:val=""/>
      <w:lvlJc w:val="left"/>
      <w:pPr>
        <w:ind w:left="2149" w:hanging="360"/>
      </w:pPr>
      <w:rPr>
        <w:rFonts w:ascii="Wingdings" w:hAnsi="Wingdings" w:hint="default"/>
      </w:rPr>
    </w:lvl>
    <w:lvl w:ilvl="3" w:tplc="7124E0AC">
      <w:start w:val="1"/>
      <w:numFmt w:val="bullet"/>
      <w:lvlText w:val=""/>
      <w:lvlJc w:val="left"/>
      <w:pPr>
        <w:ind w:left="2869" w:hanging="360"/>
      </w:pPr>
      <w:rPr>
        <w:rFonts w:ascii="Symbol" w:hAnsi="Symbol" w:hint="default"/>
      </w:rPr>
    </w:lvl>
    <w:lvl w:ilvl="4" w:tplc="9FF62706">
      <w:start w:val="1"/>
      <w:numFmt w:val="bullet"/>
      <w:lvlText w:val="o"/>
      <w:lvlJc w:val="left"/>
      <w:pPr>
        <w:ind w:left="3589" w:hanging="360"/>
      </w:pPr>
      <w:rPr>
        <w:rFonts w:ascii="Courier New" w:hAnsi="Courier New" w:cs="Courier New" w:hint="default"/>
      </w:rPr>
    </w:lvl>
    <w:lvl w:ilvl="5" w:tplc="72CED6DA">
      <w:start w:val="1"/>
      <w:numFmt w:val="bullet"/>
      <w:lvlText w:val=""/>
      <w:lvlJc w:val="left"/>
      <w:pPr>
        <w:ind w:left="4309" w:hanging="360"/>
      </w:pPr>
      <w:rPr>
        <w:rFonts w:ascii="Wingdings" w:hAnsi="Wingdings" w:hint="default"/>
      </w:rPr>
    </w:lvl>
    <w:lvl w:ilvl="6" w:tplc="EB42DB2C">
      <w:start w:val="1"/>
      <w:numFmt w:val="bullet"/>
      <w:lvlText w:val=""/>
      <w:lvlJc w:val="left"/>
      <w:pPr>
        <w:ind w:left="5029" w:hanging="360"/>
      </w:pPr>
      <w:rPr>
        <w:rFonts w:ascii="Symbol" w:hAnsi="Symbol" w:hint="default"/>
      </w:rPr>
    </w:lvl>
    <w:lvl w:ilvl="7" w:tplc="B78C1D92">
      <w:start w:val="1"/>
      <w:numFmt w:val="bullet"/>
      <w:lvlText w:val="o"/>
      <w:lvlJc w:val="left"/>
      <w:pPr>
        <w:ind w:left="5749" w:hanging="360"/>
      </w:pPr>
      <w:rPr>
        <w:rFonts w:ascii="Courier New" w:hAnsi="Courier New" w:cs="Courier New" w:hint="default"/>
      </w:rPr>
    </w:lvl>
    <w:lvl w:ilvl="8" w:tplc="DA42B60E">
      <w:start w:val="1"/>
      <w:numFmt w:val="bullet"/>
      <w:lvlText w:val=""/>
      <w:lvlJc w:val="left"/>
      <w:pPr>
        <w:ind w:left="6469" w:hanging="360"/>
      </w:pPr>
      <w:rPr>
        <w:rFonts w:ascii="Wingdings" w:hAnsi="Wingdings" w:hint="default"/>
      </w:rPr>
    </w:lvl>
  </w:abstractNum>
  <w:abstractNum w:abstractNumId="5" w15:restartNumberingAfterBreak="0">
    <w:nsid w:val="51457F78"/>
    <w:multiLevelType w:val="hybridMultilevel"/>
    <w:tmpl w:val="0BAC048A"/>
    <w:lvl w:ilvl="0" w:tplc="88080E26">
      <w:start w:val="1"/>
      <w:numFmt w:val="bullet"/>
      <w:lvlText w:val="v"/>
      <w:lvlJc w:val="left"/>
      <w:pPr>
        <w:ind w:left="360" w:hanging="360"/>
      </w:pPr>
      <w:rPr>
        <w:rFonts w:ascii="Wingdings" w:eastAsia="Wingdings" w:hAnsi="Wingdings" w:cs="Wingdings"/>
      </w:rPr>
    </w:lvl>
    <w:lvl w:ilvl="1" w:tplc="22346DEE">
      <w:start w:val="1"/>
      <w:numFmt w:val="bullet"/>
      <w:lvlText w:val="Ø"/>
      <w:lvlJc w:val="left"/>
      <w:pPr>
        <w:ind w:left="720" w:hanging="360"/>
      </w:pPr>
      <w:rPr>
        <w:rFonts w:ascii="Wingdings" w:eastAsia="Wingdings" w:hAnsi="Wingdings" w:cs="Wingdings"/>
      </w:rPr>
    </w:lvl>
    <w:lvl w:ilvl="2" w:tplc="9D0C4EBC">
      <w:start w:val="1"/>
      <w:numFmt w:val="bullet"/>
      <w:lvlText w:val="§"/>
      <w:lvlJc w:val="left"/>
      <w:pPr>
        <w:ind w:left="1080" w:hanging="360"/>
      </w:pPr>
      <w:rPr>
        <w:rFonts w:ascii="Wingdings" w:eastAsia="Wingdings" w:hAnsi="Wingdings" w:cs="Wingdings"/>
      </w:rPr>
    </w:lvl>
    <w:lvl w:ilvl="3" w:tplc="E8A0F386">
      <w:start w:val="1"/>
      <w:numFmt w:val="bullet"/>
      <w:lvlText w:val="·"/>
      <w:lvlJc w:val="left"/>
      <w:pPr>
        <w:ind w:left="1440" w:hanging="360"/>
      </w:pPr>
      <w:rPr>
        <w:rFonts w:ascii="Symbol" w:eastAsia="Symbol" w:hAnsi="Symbol" w:cs="Symbol"/>
      </w:rPr>
    </w:lvl>
    <w:lvl w:ilvl="4" w:tplc="E0084168">
      <w:start w:val="1"/>
      <w:numFmt w:val="bullet"/>
      <w:lvlText w:val="¨"/>
      <w:lvlJc w:val="left"/>
      <w:pPr>
        <w:ind w:left="1800" w:hanging="360"/>
      </w:pPr>
      <w:rPr>
        <w:rFonts w:ascii="Symbol" w:eastAsia="Symbol" w:hAnsi="Symbol" w:cs="Symbol"/>
      </w:rPr>
    </w:lvl>
    <w:lvl w:ilvl="5" w:tplc="A8FC436A">
      <w:start w:val="1"/>
      <w:numFmt w:val="bullet"/>
      <w:lvlText w:val="Ø"/>
      <w:lvlJc w:val="left"/>
      <w:pPr>
        <w:ind w:left="2160" w:hanging="360"/>
      </w:pPr>
      <w:rPr>
        <w:rFonts w:ascii="Wingdings" w:eastAsia="Wingdings" w:hAnsi="Wingdings" w:cs="Wingdings"/>
      </w:rPr>
    </w:lvl>
    <w:lvl w:ilvl="6" w:tplc="B030993E">
      <w:start w:val="1"/>
      <w:numFmt w:val="bullet"/>
      <w:lvlText w:val="§"/>
      <w:lvlJc w:val="left"/>
      <w:pPr>
        <w:ind w:left="2520" w:hanging="360"/>
      </w:pPr>
      <w:rPr>
        <w:rFonts w:ascii="Wingdings" w:eastAsia="Wingdings" w:hAnsi="Wingdings" w:cs="Wingdings"/>
      </w:rPr>
    </w:lvl>
    <w:lvl w:ilvl="7" w:tplc="79EE046C">
      <w:start w:val="1"/>
      <w:numFmt w:val="bullet"/>
      <w:lvlText w:val="·"/>
      <w:lvlJc w:val="left"/>
      <w:pPr>
        <w:ind w:left="2880" w:hanging="360"/>
      </w:pPr>
      <w:rPr>
        <w:rFonts w:ascii="Symbol" w:eastAsia="Symbol" w:hAnsi="Symbol" w:cs="Symbol"/>
      </w:rPr>
    </w:lvl>
    <w:lvl w:ilvl="8" w:tplc="0010DCDE">
      <w:start w:val="1"/>
      <w:numFmt w:val="bullet"/>
      <w:lvlText w:val="¨"/>
      <w:lvlJc w:val="left"/>
      <w:pPr>
        <w:ind w:left="3240" w:hanging="360"/>
      </w:pPr>
      <w:rPr>
        <w:rFonts w:ascii="Symbol" w:eastAsia="Symbol" w:hAnsi="Symbol" w:cs="Symbol"/>
      </w:rPr>
    </w:lvl>
  </w:abstractNum>
  <w:abstractNum w:abstractNumId="6" w15:restartNumberingAfterBreak="0">
    <w:nsid w:val="76D35E8A"/>
    <w:multiLevelType w:val="hybridMultilevel"/>
    <w:tmpl w:val="5BC887FA"/>
    <w:lvl w:ilvl="0" w:tplc="07BC391C">
      <w:start w:val="1"/>
      <w:numFmt w:val="bullet"/>
      <w:lvlText w:val=""/>
      <w:lvlJc w:val="left"/>
      <w:pPr>
        <w:ind w:left="709" w:hanging="360"/>
      </w:pPr>
      <w:rPr>
        <w:rFonts w:ascii="Wingdings" w:hAnsi="Wingdings"/>
        <w:b/>
      </w:rPr>
    </w:lvl>
    <w:lvl w:ilvl="1" w:tplc="3B4EB0DA">
      <w:start w:val="1"/>
      <w:numFmt w:val="bullet"/>
      <w:lvlText w:val="o"/>
      <w:lvlJc w:val="left"/>
      <w:pPr>
        <w:ind w:left="1429" w:hanging="360"/>
      </w:pPr>
      <w:rPr>
        <w:rFonts w:ascii="Courier New" w:hAnsi="Courier New" w:cs="Courier New"/>
      </w:rPr>
    </w:lvl>
    <w:lvl w:ilvl="2" w:tplc="1100AAB8">
      <w:start w:val="1"/>
      <w:numFmt w:val="bullet"/>
      <w:lvlText w:val=""/>
      <w:lvlJc w:val="left"/>
      <w:pPr>
        <w:ind w:left="2149" w:hanging="360"/>
      </w:pPr>
      <w:rPr>
        <w:rFonts w:ascii="Wingdings" w:hAnsi="Wingdings"/>
      </w:rPr>
    </w:lvl>
    <w:lvl w:ilvl="3" w:tplc="D6947548">
      <w:start w:val="1"/>
      <w:numFmt w:val="bullet"/>
      <w:lvlText w:val=""/>
      <w:lvlJc w:val="left"/>
      <w:pPr>
        <w:ind w:left="2869" w:hanging="360"/>
      </w:pPr>
      <w:rPr>
        <w:rFonts w:ascii="Symbol" w:hAnsi="Symbol"/>
      </w:rPr>
    </w:lvl>
    <w:lvl w:ilvl="4" w:tplc="C4706E42">
      <w:start w:val="1"/>
      <w:numFmt w:val="bullet"/>
      <w:lvlText w:val="–"/>
      <w:lvlJc w:val="left"/>
      <w:pPr>
        <w:ind w:left="3589" w:hanging="360"/>
      </w:pPr>
      <w:rPr>
        <w:rFonts w:ascii="Arial" w:eastAsia="Arial" w:hAnsi="Arial" w:cs="Arial"/>
      </w:rPr>
    </w:lvl>
    <w:lvl w:ilvl="5" w:tplc="31F0099E">
      <w:start w:val="1"/>
      <w:numFmt w:val="bullet"/>
      <w:lvlText w:val=""/>
      <w:lvlJc w:val="left"/>
      <w:pPr>
        <w:ind w:left="4309" w:hanging="360"/>
      </w:pPr>
      <w:rPr>
        <w:rFonts w:ascii="Wingdings" w:hAnsi="Wingdings"/>
      </w:rPr>
    </w:lvl>
    <w:lvl w:ilvl="6" w:tplc="5306737C">
      <w:start w:val="1"/>
      <w:numFmt w:val="bullet"/>
      <w:lvlText w:val=""/>
      <w:lvlJc w:val="left"/>
      <w:pPr>
        <w:ind w:left="5029" w:hanging="360"/>
      </w:pPr>
      <w:rPr>
        <w:rFonts w:ascii="Symbol" w:hAnsi="Symbol"/>
      </w:rPr>
    </w:lvl>
    <w:lvl w:ilvl="7" w:tplc="004E2914">
      <w:start w:val="1"/>
      <w:numFmt w:val="bullet"/>
      <w:lvlText w:val="o"/>
      <w:lvlJc w:val="left"/>
      <w:pPr>
        <w:ind w:left="5749" w:hanging="360"/>
      </w:pPr>
      <w:rPr>
        <w:rFonts w:ascii="Courier New" w:hAnsi="Courier New" w:cs="Courier New"/>
      </w:rPr>
    </w:lvl>
    <w:lvl w:ilvl="8" w:tplc="5A04E680">
      <w:start w:val="1"/>
      <w:numFmt w:val="bullet"/>
      <w:lvlText w:val=""/>
      <w:lvlJc w:val="left"/>
      <w:pPr>
        <w:ind w:left="6469" w:hanging="360"/>
      </w:pPr>
      <w:rPr>
        <w:rFonts w:ascii="Wingdings" w:hAnsi="Wingdings"/>
      </w:rPr>
    </w:lvl>
  </w:abstractNum>
  <w:num w:numId="1" w16cid:durableId="298875189">
    <w:abstractNumId w:val="1"/>
  </w:num>
  <w:num w:numId="2" w16cid:durableId="1769227289">
    <w:abstractNumId w:val="0"/>
  </w:num>
  <w:num w:numId="3" w16cid:durableId="405614127">
    <w:abstractNumId w:val="2"/>
  </w:num>
  <w:num w:numId="4" w16cid:durableId="1933733996">
    <w:abstractNumId w:val="5"/>
  </w:num>
  <w:num w:numId="5" w16cid:durableId="61832686">
    <w:abstractNumId w:val="3"/>
  </w:num>
  <w:num w:numId="6" w16cid:durableId="1018656442">
    <w:abstractNumId w:val="4"/>
  </w:num>
  <w:num w:numId="7" w16cid:durableId="125562787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7BB"/>
    <w:rsid w:val="000037AA"/>
    <w:rsid w:val="00005663"/>
    <w:rsid w:val="00017537"/>
    <w:rsid w:val="000273BC"/>
    <w:rsid w:val="00032289"/>
    <w:rsid w:val="00042118"/>
    <w:rsid w:val="00051C8E"/>
    <w:rsid w:val="00054FCE"/>
    <w:rsid w:val="0006747B"/>
    <w:rsid w:val="000717BB"/>
    <w:rsid w:val="000A656A"/>
    <w:rsid w:val="000B7D15"/>
    <w:rsid w:val="000C12A6"/>
    <w:rsid w:val="000C636E"/>
    <w:rsid w:val="000C7EF6"/>
    <w:rsid w:val="000E66F8"/>
    <w:rsid w:val="000F3695"/>
    <w:rsid w:val="000F5337"/>
    <w:rsid w:val="00115103"/>
    <w:rsid w:val="001263DD"/>
    <w:rsid w:val="001526B5"/>
    <w:rsid w:val="00163313"/>
    <w:rsid w:val="001739BF"/>
    <w:rsid w:val="00180478"/>
    <w:rsid w:val="00190BD8"/>
    <w:rsid w:val="00193D6C"/>
    <w:rsid w:val="00194D6A"/>
    <w:rsid w:val="001B5F48"/>
    <w:rsid w:val="00203C34"/>
    <w:rsid w:val="002048F6"/>
    <w:rsid w:val="00222E5C"/>
    <w:rsid w:val="00222EB3"/>
    <w:rsid w:val="0024155B"/>
    <w:rsid w:val="00242651"/>
    <w:rsid w:val="00255A39"/>
    <w:rsid w:val="00282E7D"/>
    <w:rsid w:val="002B412E"/>
    <w:rsid w:val="002B4A3C"/>
    <w:rsid w:val="002D0271"/>
    <w:rsid w:val="002D37F7"/>
    <w:rsid w:val="002F50CA"/>
    <w:rsid w:val="00301D18"/>
    <w:rsid w:val="0032079A"/>
    <w:rsid w:val="003652E8"/>
    <w:rsid w:val="00367885"/>
    <w:rsid w:val="00375654"/>
    <w:rsid w:val="0037795B"/>
    <w:rsid w:val="00377BEF"/>
    <w:rsid w:val="003811DA"/>
    <w:rsid w:val="00381A4C"/>
    <w:rsid w:val="003B2087"/>
    <w:rsid w:val="003E7846"/>
    <w:rsid w:val="0040364F"/>
    <w:rsid w:val="00431011"/>
    <w:rsid w:val="00441A97"/>
    <w:rsid w:val="004642EB"/>
    <w:rsid w:val="004D1ECB"/>
    <w:rsid w:val="004E06DB"/>
    <w:rsid w:val="00510906"/>
    <w:rsid w:val="00517FAC"/>
    <w:rsid w:val="00523AF9"/>
    <w:rsid w:val="0053380D"/>
    <w:rsid w:val="00537C04"/>
    <w:rsid w:val="005415A9"/>
    <w:rsid w:val="0055659B"/>
    <w:rsid w:val="00566AE0"/>
    <w:rsid w:val="00582DA3"/>
    <w:rsid w:val="005B690B"/>
    <w:rsid w:val="005D49CE"/>
    <w:rsid w:val="005D5CA8"/>
    <w:rsid w:val="00606E94"/>
    <w:rsid w:val="006241AC"/>
    <w:rsid w:val="0062454D"/>
    <w:rsid w:val="00663859"/>
    <w:rsid w:val="00675881"/>
    <w:rsid w:val="00676348"/>
    <w:rsid w:val="00690241"/>
    <w:rsid w:val="006975A4"/>
    <w:rsid w:val="006A0AE3"/>
    <w:rsid w:val="006B3E96"/>
    <w:rsid w:val="006C4F6D"/>
    <w:rsid w:val="006D382B"/>
    <w:rsid w:val="00702077"/>
    <w:rsid w:val="00703694"/>
    <w:rsid w:val="00715D61"/>
    <w:rsid w:val="007343A6"/>
    <w:rsid w:val="007751AF"/>
    <w:rsid w:val="00776B29"/>
    <w:rsid w:val="007A1DF2"/>
    <w:rsid w:val="007C0523"/>
    <w:rsid w:val="007E47A5"/>
    <w:rsid w:val="008672D7"/>
    <w:rsid w:val="00867C73"/>
    <w:rsid w:val="008702C2"/>
    <w:rsid w:val="008857A2"/>
    <w:rsid w:val="008871C8"/>
    <w:rsid w:val="008A1BC2"/>
    <w:rsid w:val="008B05D6"/>
    <w:rsid w:val="008B6F1F"/>
    <w:rsid w:val="008C4C68"/>
    <w:rsid w:val="008D7BD5"/>
    <w:rsid w:val="008E4EBA"/>
    <w:rsid w:val="008F6425"/>
    <w:rsid w:val="00922657"/>
    <w:rsid w:val="00945B5C"/>
    <w:rsid w:val="0094607E"/>
    <w:rsid w:val="009468F4"/>
    <w:rsid w:val="00946C24"/>
    <w:rsid w:val="00947265"/>
    <w:rsid w:val="00951D4F"/>
    <w:rsid w:val="0097115C"/>
    <w:rsid w:val="00976B37"/>
    <w:rsid w:val="00981D81"/>
    <w:rsid w:val="009D2C90"/>
    <w:rsid w:val="009D4AD4"/>
    <w:rsid w:val="009D6CAF"/>
    <w:rsid w:val="009E04B4"/>
    <w:rsid w:val="009E1BB2"/>
    <w:rsid w:val="009E2E3B"/>
    <w:rsid w:val="009F4915"/>
    <w:rsid w:val="009F7176"/>
    <w:rsid w:val="00A13A2E"/>
    <w:rsid w:val="00A379C1"/>
    <w:rsid w:val="00A61AF5"/>
    <w:rsid w:val="00A81E8D"/>
    <w:rsid w:val="00A903B6"/>
    <w:rsid w:val="00A9791A"/>
    <w:rsid w:val="00A97F48"/>
    <w:rsid w:val="00AA7DBF"/>
    <w:rsid w:val="00AE2113"/>
    <w:rsid w:val="00AE6DFA"/>
    <w:rsid w:val="00B16594"/>
    <w:rsid w:val="00B3183A"/>
    <w:rsid w:val="00B52508"/>
    <w:rsid w:val="00B63F00"/>
    <w:rsid w:val="00B64548"/>
    <w:rsid w:val="00B82080"/>
    <w:rsid w:val="00B86BF4"/>
    <w:rsid w:val="00BC28BD"/>
    <w:rsid w:val="00BC435E"/>
    <w:rsid w:val="00BE7439"/>
    <w:rsid w:val="00BF0085"/>
    <w:rsid w:val="00BF0CCC"/>
    <w:rsid w:val="00C02EA1"/>
    <w:rsid w:val="00C32537"/>
    <w:rsid w:val="00C40115"/>
    <w:rsid w:val="00C5278D"/>
    <w:rsid w:val="00C53392"/>
    <w:rsid w:val="00C677F4"/>
    <w:rsid w:val="00C77F39"/>
    <w:rsid w:val="00CA61D6"/>
    <w:rsid w:val="00CD73F9"/>
    <w:rsid w:val="00CE1062"/>
    <w:rsid w:val="00CF7FB5"/>
    <w:rsid w:val="00D05C86"/>
    <w:rsid w:val="00D10F31"/>
    <w:rsid w:val="00D1691F"/>
    <w:rsid w:val="00D35018"/>
    <w:rsid w:val="00D614AB"/>
    <w:rsid w:val="00D6517E"/>
    <w:rsid w:val="00D85EBC"/>
    <w:rsid w:val="00D93EEE"/>
    <w:rsid w:val="00DA6D01"/>
    <w:rsid w:val="00DD23FB"/>
    <w:rsid w:val="00DE1FB2"/>
    <w:rsid w:val="00E001C2"/>
    <w:rsid w:val="00E03098"/>
    <w:rsid w:val="00E23131"/>
    <w:rsid w:val="00E30A95"/>
    <w:rsid w:val="00E662E4"/>
    <w:rsid w:val="00E7328C"/>
    <w:rsid w:val="00E774EE"/>
    <w:rsid w:val="00E837C8"/>
    <w:rsid w:val="00F050A1"/>
    <w:rsid w:val="00F16DD3"/>
    <w:rsid w:val="00F218B4"/>
    <w:rsid w:val="00F2465A"/>
    <w:rsid w:val="00F544A0"/>
    <w:rsid w:val="00F746F7"/>
    <w:rsid w:val="00F85972"/>
    <w:rsid w:val="00F96B41"/>
    <w:rsid w:val="00FA7736"/>
    <w:rsid w:val="00FC2DCE"/>
    <w:rsid w:val="00FE4C63"/>
    <w:rsid w:val="00FF0AAD"/>
    <w:rsid w:val="00FF5604"/>
    <w:rsid w:val="00FF61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BB73B"/>
  <w15:chartTrackingRefBased/>
  <w15:docId w15:val="{2D3BD2DC-4FB4-F84D-96BF-AE4F604A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7">
    <w:name w:val="heading 7"/>
    <w:basedOn w:val="Standard"/>
    <w:next w:val="Standard"/>
    <w:link w:val="berschrift7Zchn"/>
    <w:uiPriority w:val="9"/>
    <w:unhideWhenUsed/>
    <w:qFormat/>
    <w:rsid w:val="00702077"/>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717BB"/>
    <w:pPr>
      <w:spacing w:before="100" w:beforeAutospacing="1" w:after="100" w:afterAutospacing="1"/>
    </w:pPr>
    <w:rPr>
      <w:rFonts w:ascii="Times New Roman" w:eastAsia="Times New Roman" w:hAnsi="Times New Roman" w:cs="Times New Roman"/>
      <w:lang w:eastAsia="de-DE"/>
    </w:rPr>
  </w:style>
  <w:style w:type="character" w:customStyle="1" w:styleId="apple-converted-space">
    <w:name w:val="apple-converted-space"/>
    <w:basedOn w:val="Absatz-Standardschriftart"/>
    <w:rsid w:val="000717BB"/>
  </w:style>
  <w:style w:type="paragraph" w:styleId="Kopfzeile">
    <w:name w:val="header"/>
    <w:basedOn w:val="Standard"/>
    <w:link w:val="KopfzeileZchn"/>
    <w:uiPriority w:val="99"/>
    <w:unhideWhenUsed/>
    <w:rsid w:val="000717BB"/>
    <w:pPr>
      <w:tabs>
        <w:tab w:val="center" w:pos="4536"/>
        <w:tab w:val="right" w:pos="9072"/>
      </w:tabs>
    </w:pPr>
  </w:style>
  <w:style w:type="character" w:customStyle="1" w:styleId="KopfzeileZchn">
    <w:name w:val="Kopfzeile Zchn"/>
    <w:basedOn w:val="Absatz-Standardschriftart"/>
    <w:link w:val="Kopfzeile"/>
    <w:uiPriority w:val="99"/>
    <w:rsid w:val="000717BB"/>
  </w:style>
  <w:style w:type="paragraph" w:styleId="Fuzeile">
    <w:name w:val="footer"/>
    <w:basedOn w:val="Standard"/>
    <w:link w:val="FuzeileZchn"/>
    <w:uiPriority w:val="99"/>
    <w:unhideWhenUsed/>
    <w:rsid w:val="000717BB"/>
    <w:pPr>
      <w:tabs>
        <w:tab w:val="center" w:pos="4536"/>
        <w:tab w:val="right" w:pos="9072"/>
      </w:tabs>
    </w:pPr>
  </w:style>
  <w:style w:type="character" w:customStyle="1" w:styleId="FuzeileZchn">
    <w:name w:val="Fußzeile Zchn"/>
    <w:basedOn w:val="Absatz-Standardschriftart"/>
    <w:link w:val="Fuzeile"/>
    <w:uiPriority w:val="99"/>
    <w:rsid w:val="000717BB"/>
  </w:style>
  <w:style w:type="paragraph" w:styleId="Listenabsatz">
    <w:name w:val="List Paragraph"/>
    <w:basedOn w:val="Standard"/>
    <w:uiPriority w:val="34"/>
    <w:qFormat/>
    <w:rsid w:val="0070369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rPr>
  </w:style>
  <w:style w:type="character" w:styleId="Hyperlink">
    <w:name w:val="Hyperlink"/>
    <w:basedOn w:val="Absatz-Standardschriftart"/>
    <w:uiPriority w:val="99"/>
    <w:unhideWhenUsed/>
    <w:rsid w:val="00703694"/>
    <w:rPr>
      <w:color w:val="0000FF"/>
      <w:u w:val="single"/>
    </w:rPr>
  </w:style>
  <w:style w:type="paragraph" w:styleId="Funotentext">
    <w:name w:val="footnote text"/>
    <w:basedOn w:val="Standard"/>
    <w:link w:val="FunotentextZchn"/>
    <w:uiPriority w:val="99"/>
    <w:semiHidden/>
    <w:unhideWhenUsed/>
    <w:rsid w:val="00703694"/>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0"/>
      <w:szCs w:val="20"/>
    </w:rPr>
  </w:style>
  <w:style w:type="character" w:customStyle="1" w:styleId="FunotentextZchn">
    <w:name w:val="Fußnotentext Zchn"/>
    <w:basedOn w:val="Absatz-Standardschriftart"/>
    <w:link w:val="Funotentext"/>
    <w:uiPriority w:val="99"/>
    <w:semiHidden/>
    <w:rsid w:val="00703694"/>
    <w:rPr>
      <w:rFonts w:ascii="Calibri" w:eastAsia="Calibri" w:hAnsi="Calibri" w:cs="Calibri"/>
      <w:sz w:val="20"/>
      <w:szCs w:val="20"/>
    </w:rPr>
  </w:style>
  <w:style w:type="character" w:styleId="Funotenzeichen">
    <w:name w:val="footnote reference"/>
    <w:basedOn w:val="Absatz-Standardschriftart"/>
    <w:uiPriority w:val="99"/>
    <w:semiHidden/>
    <w:unhideWhenUsed/>
    <w:rsid w:val="00703694"/>
    <w:rPr>
      <w:vertAlign w:val="superscript"/>
    </w:rPr>
  </w:style>
  <w:style w:type="character" w:customStyle="1" w:styleId="TitleChar">
    <w:name w:val="Title Char"/>
    <w:basedOn w:val="Absatz-Standardschriftart"/>
    <w:uiPriority w:val="10"/>
    <w:rsid w:val="008871C8"/>
    <w:rPr>
      <w:sz w:val="48"/>
      <w:szCs w:val="48"/>
    </w:rPr>
  </w:style>
  <w:style w:type="paragraph" w:styleId="Sprechblasentext">
    <w:name w:val="Balloon Text"/>
    <w:basedOn w:val="Standard"/>
    <w:link w:val="SprechblasentextZchn"/>
    <w:uiPriority w:val="99"/>
    <w:semiHidden/>
    <w:unhideWhenUsed/>
    <w:rsid w:val="00D3501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5018"/>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5018"/>
    <w:rPr>
      <w:sz w:val="16"/>
      <w:szCs w:val="16"/>
    </w:rPr>
  </w:style>
  <w:style w:type="paragraph" w:styleId="Kommentartext">
    <w:name w:val="annotation text"/>
    <w:basedOn w:val="Standard"/>
    <w:link w:val="KommentartextZchn"/>
    <w:uiPriority w:val="99"/>
    <w:semiHidden/>
    <w:unhideWhenUsed/>
    <w:rsid w:val="00D35018"/>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D35018"/>
    <w:rPr>
      <w:rFonts w:ascii="Calibri" w:eastAsia="Calibri" w:hAnsi="Calibri" w:cs="Calibri"/>
      <w:sz w:val="20"/>
      <w:szCs w:val="20"/>
    </w:rPr>
  </w:style>
  <w:style w:type="character" w:customStyle="1" w:styleId="berschrift7Zchn">
    <w:name w:val="Überschrift 7 Zchn"/>
    <w:basedOn w:val="Absatz-Standardschriftart"/>
    <w:link w:val="berschrift7"/>
    <w:uiPriority w:val="9"/>
    <w:rsid w:val="00702077"/>
    <w:rPr>
      <w:rFonts w:ascii="Arial" w:eastAsia="Arial" w:hAnsi="Arial" w:cs="Arial"/>
      <w:b/>
      <w:bCs/>
      <w:i/>
      <w:iCs/>
      <w:sz w:val="22"/>
      <w:szCs w:val="22"/>
    </w:rPr>
  </w:style>
  <w:style w:type="paragraph" w:styleId="Kommentarthema">
    <w:name w:val="annotation subject"/>
    <w:basedOn w:val="Kommentartext"/>
    <w:next w:val="Kommentartext"/>
    <w:link w:val="KommentarthemaZchn"/>
    <w:uiPriority w:val="99"/>
    <w:semiHidden/>
    <w:unhideWhenUsed/>
    <w:rsid w:val="009E04B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9E04B4"/>
    <w:rPr>
      <w:rFonts w:ascii="Calibri" w:eastAsia="Calibri" w:hAnsi="Calibri" w:cs="Calibri"/>
      <w:b/>
      <w:bCs/>
      <w:sz w:val="20"/>
      <w:szCs w:val="20"/>
    </w:rPr>
  </w:style>
  <w:style w:type="table" w:styleId="Tabellenraster">
    <w:name w:val="Table Grid"/>
    <w:basedOn w:val="NormaleTabelle"/>
    <w:uiPriority w:val="39"/>
    <w:rsid w:val="0011510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1294,bqiaagaaeywjaaagbcuaaamfkqaabs0paaaaaaaaaaaaaaaaaaaaaaaaaaaaaaaaaaaaaaaaaaaaaaaaaaaaaaaaaaaaaaaaaaaaaaaaaaaaaaaaaaaaaaaaaaaaaaaaaaaaaaaaaaaaaaaaaaaaaaaaaaaaaaaaaaaaaaaaaaaaaaaaaaaaaaaaaaaaaaaaaaaaaaaaaaaaaaaaaaaaaaaaaaaaaaaaaaaaaaa"/>
    <w:basedOn w:val="Absatz-Standardschriftart"/>
    <w:rsid w:val="009468F4"/>
  </w:style>
  <w:style w:type="character" w:styleId="BesuchterLink">
    <w:name w:val="FollowedHyperlink"/>
    <w:basedOn w:val="Absatz-Standardschriftart"/>
    <w:uiPriority w:val="99"/>
    <w:semiHidden/>
    <w:unhideWhenUsed/>
    <w:rsid w:val="00381A4C"/>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381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0889">
      <w:bodyDiv w:val="1"/>
      <w:marLeft w:val="0"/>
      <w:marRight w:val="0"/>
      <w:marTop w:val="0"/>
      <w:marBottom w:val="0"/>
      <w:divBdr>
        <w:top w:val="none" w:sz="0" w:space="0" w:color="auto"/>
        <w:left w:val="none" w:sz="0" w:space="0" w:color="auto"/>
        <w:bottom w:val="none" w:sz="0" w:space="0" w:color="auto"/>
        <w:right w:val="none" w:sz="0" w:space="0" w:color="auto"/>
      </w:divBdr>
    </w:div>
    <w:div w:id="294137779">
      <w:bodyDiv w:val="1"/>
      <w:marLeft w:val="0"/>
      <w:marRight w:val="0"/>
      <w:marTop w:val="0"/>
      <w:marBottom w:val="0"/>
      <w:divBdr>
        <w:top w:val="none" w:sz="0" w:space="0" w:color="auto"/>
        <w:left w:val="none" w:sz="0" w:space="0" w:color="auto"/>
        <w:bottom w:val="none" w:sz="0" w:space="0" w:color="auto"/>
        <w:right w:val="none" w:sz="0" w:space="0" w:color="auto"/>
      </w:divBdr>
    </w:div>
    <w:div w:id="404299699">
      <w:bodyDiv w:val="1"/>
      <w:marLeft w:val="0"/>
      <w:marRight w:val="0"/>
      <w:marTop w:val="0"/>
      <w:marBottom w:val="0"/>
      <w:divBdr>
        <w:top w:val="none" w:sz="0" w:space="0" w:color="auto"/>
        <w:left w:val="none" w:sz="0" w:space="0" w:color="auto"/>
        <w:bottom w:val="none" w:sz="0" w:space="0" w:color="auto"/>
        <w:right w:val="none" w:sz="0" w:space="0" w:color="auto"/>
      </w:divBdr>
    </w:div>
    <w:div w:id="467359724">
      <w:bodyDiv w:val="1"/>
      <w:marLeft w:val="0"/>
      <w:marRight w:val="0"/>
      <w:marTop w:val="0"/>
      <w:marBottom w:val="0"/>
      <w:divBdr>
        <w:top w:val="none" w:sz="0" w:space="0" w:color="auto"/>
        <w:left w:val="none" w:sz="0" w:space="0" w:color="auto"/>
        <w:bottom w:val="none" w:sz="0" w:space="0" w:color="auto"/>
        <w:right w:val="none" w:sz="0" w:space="0" w:color="auto"/>
      </w:divBdr>
    </w:div>
    <w:div w:id="601500235">
      <w:bodyDiv w:val="1"/>
      <w:marLeft w:val="0"/>
      <w:marRight w:val="0"/>
      <w:marTop w:val="0"/>
      <w:marBottom w:val="0"/>
      <w:divBdr>
        <w:top w:val="none" w:sz="0" w:space="0" w:color="auto"/>
        <w:left w:val="none" w:sz="0" w:space="0" w:color="auto"/>
        <w:bottom w:val="none" w:sz="0" w:space="0" w:color="auto"/>
        <w:right w:val="none" w:sz="0" w:space="0" w:color="auto"/>
      </w:divBdr>
    </w:div>
    <w:div w:id="615065412">
      <w:bodyDiv w:val="1"/>
      <w:marLeft w:val="0"/>
      <w:marRight w:val="0"/>
      <w:marTop w:val="0"/>
      <w:marBottom w:val="0"/>
      <w:divBdr>
        <w:top w:val="none" w:sz="0" w:space="0" w:color="auto"/>
        <w:left w:val="none" w:sz="0" w:space="0" w:color="auto"/>
        <w:bottom w:val="none" w:sz="0" w:space="0" w:color="auto"/>
        <w:right w:val="none" w:sz="0" w:space="0" w:color="auto"/>
      </w:divBdr>
    </w:div>
    <w:div w:id="649866912">
      <w:bodyDiv w:val="1"/>
      <w:marLeft w:val="0"/>
      <w:marRight w:val="0"/>
      <w:marTop w:val="0"/>
      <w:marBottom w:val="0"/>
      <w:divBdr>
        <w:top w:val="none" w:sz="0" w:space="0" w:color="auto"/>
        <w:left w:val="none" w:sz="0" w:space="0" w:color="auto"/>
        <w:bottom w:val="none" w:sz="0" w:space="0" w:color="auto"/>
        <w:right w:val="none" w:sz="0" w:space="0" w:color="auto"/>
      </w:divBdr>
    </w:div>
    <w:div w:id="784891174">
      <w:bodyDiv w:val="1"/>
      <w:marLeft w:val="0"/>
      <w:marRight w:val="0"/>
      <w:marTop w:val="0"/>
      <w:marBottom w:val="0"/>
      <w:divBdr>
        <w:top w:val="none" w:sz="0" w:space="0" w:color="auto"/>
        <w:left w:val="none" w:sz="0" w:space="0" w:color="auto"/>
        <w:bottom w:val="none" w:sz="0" w:space="0" w:color="auto"/>
        <w:right w:val="none" w:sz="0" w:space="0" w:color="auto"/>
      </w:divBdr>
    </w:div>
    <w:div w:id="799879149">
      <w:bodyDiv w:val="1"/>
      <w:marLeft w:val="0"/>
      <w:marRight w:val="0"/>
      <w:marTop w:val="0"/>
      <w:marBottom w:val="0"/>
      <w:divBdr>
        <w:top w:val="none" w:sz="0" w:space="0" w:color="auto"/>
        <w:left w:val="none" w:sz="0" w:space="0" w:color="auto"/>
        <w:bottom w:val="none" w:sz="0" w:space="0" w:color="auto"/>
        <w:right w:val="none" w:sz="0" w:space="0" w:color="auto"/>
      </w:divBdr>
    </w:div>
    <w:div w:id="885681258">
      <w:bodyDiv w:val="1"/>
      <w:marLeft w:val="0"/>
      <w:marRight w:val="0"/>
      <w:marTop w:val="0"/>
      <w:marBottom w:val="0"/>
      <w:divBdr>
        <w:top w:val="none" w:sz="0" w:space="0" w:color="auto"/>
        <w:left w:val="none" w:sz="0" w:space="0" w:color="auto"/>
        <w:bottom w:val="none" w:sz="0" w:space="0" w:color="auto"/>
        <w:right w:val="none" w:sz="0" w:space="0" w:color="auto"/>
      </w:divBdr>
    </w:div>
    <w:div w:id="909312434">
      <w:bodyDiv w:val="1"/>
      <w:marLeft w:val="0"/>
      <w:marRight w:val="0"/>
      <w:marTop w:val="0"/>
      <w:marBottom w:val="0"/>
      <w:divBdr>
        <w:top w:val="none" w:sz="0" w:space="0" w:color="auto"/>
        <w:left w:val="none" w:sz="0" w:space="0" w:color="auto"/>
        <w:bottom w:val="none" w:sz="0" w:space="0" w:color="auto"/>
        <w:right w:val="none" w:sz="0" w:space="0" w:color="auto"/>
      </w:divBdr>
    </w:div>
    <w:div w:id="993222986">
      <w:bodyDiv w:val="1"/>
      <w:marLeft w:val="0"/>
      <w:marRight w:val="0"/>
      <w:marTop w:val="0"/>
      <w:marBottom w:val="0"/>
      <w:divBdr>
        <w:top w:val="none" w:sz="0" w:space="0" w:color="auto"/>
        <w:left w:val="none" w:sz="0" w:space="0" w:color="auto"/>
        <w:bottom w:val="none" w:sz="0" w:space="0" w:color="auto"/>
        <w:right w:val="none" w:sz="0" w:space="0" w:color="auto"/>
      </w:divBdr>
    </w:div>
    <w:div w:id="1112701190">
      <w:bodyDiv w:val="1"/>
      <w:marLeft w:val="0"/>
      <w:marRight w:val="0"/>
      <w:marTop w:val="0"/>
      <w:marBottom w:val="0"/>
      <w:divBdr>
        <w:top w:val="none" w:sz="0" w:space="0" w:color="auto"/>
        <w:left w:val="none" w:sz="0" w:space="0" w:color="auto"/>
        <w:bottom w:val="none" w:sz="0" w:space="0" w:color="auto"/>
        <w:right w:val="none" w:sz="0" w:space="0" w:color="auto"/>
      </w:divBdr>
    </w:div>
    <w:div w:id="1244560728">
      <w:bodyDiv w:val="1"/>
      <w:marLeft w:val="0"/>
      <w:marRight w:val="0"/>
      <w:marTop w:val="0"/>
      <w:marBottom w:val="0"/>
      <w:divBdr>
        <w:top w:val="none" w:sz="0" w:space="0" w:color="auto"/>
        <w:left w:val="none" w:sz="0" w:space="0" w:color="auto"/>
        <w:bottom w:val="none" w:sz="0" w:space="0" w:color="auto"/>
        <w:right w:val="none" w:sz="0" w:space="0" w:color="auto"/>
      </w:divBdr>
    </w:div>
    <w:div w:id="1380931730">
      <w:bodyDiv w:val="1"/>
      <w:marLeft w:val="0"/>
      <w:marRight w:val="0"/>
      <w:marTop w:val="0"/>
      <w:marBottom w:val="0"/>
      <w:divBdr>
        <w:top w:val="none" w:sz="0" w:space="0" w:color="auto"/>
        <w:left w:val="none" w:sz="0" w:space="0" w:color="auto"/>
        <w:bottom w:val="none" w:sz="0" w:space="0" w:color="auto"/>
        <w:right w:val="none" w:sz="0" w:space="0" w:color="auto"/>
      </w:divBdr>
    </w:div>
    <w:div w:id="1395087659">
      <w:bodyDiv w:val="1"/>
      <w:marLeft w:val="0"/>
      <w:marRight w:val="0"/>
      <w:marTop w:val="0"/>
      <w:marBottom w:val="0"/>
      <w:divBdr>
        <w:top w:val="none" w:sz="0" w:space="0" w:color="auto"/>
        <w:left w:val="none" w:sz="0" w:space="0" w:color="auto"/>
        <w:bottom w:val="none" w:sz="0" w:space="0" w:color="auto"/>
        <w:right w:val="none" w:sz="0" w:space="0" w:color="auto"/>
      </w:divBdr>
    </w:div>
    <w:div w:id="1431927610">
      <w:bodyDiv w:val="1"/>
      <w:marLeft w:val="0"/>
      <w:marRight w:val="0"/>
      <w:marTop w:val="0"/>
      <w:marBottom w:val="0"/>
      <w:divBdr>
        <w:top w:val="none" w:sz="0" w:space="0" w:color="auto"/>
        <w:left w:val="none" w:sz="0" w:space="0" w:color="auto"/>
        <w:bottom w:val="none" w:sz="0" w:space="0" w:color="auto"/>
        <w:right w:val="none" w:sz="0" w:space="0" w:color="auto"/>
      </w:divBdr>
    </w:div>
    <w:div w:id="1441489945">
      <w:bodyDiv w:val="1"/>
      <w:marLeft w:val="0"/>
      <w:marRight w:val="0"/>
      <w:marTop w:val="0"/>
      <w:marBottom w:val="0"/>
      <w:divBdr>
        <w:top w:val="none" w:sz="0" w:space="0" w:color="auto"/>
        <w:left w:val="none" w:sz="0" w:space="0" w:color="auto"/>
        <w:bottom w:val="none" w:sz="0" w:space="0" w:color="auto"/>
        <w:right w:val="none" w:sz="0" w:space="0" w:color="auto"/>
      </w:divBdr>
    </w:div>
    <w:div w:id="1450779656">
      <w:bodyDiv w:val="1"/>
      <w:marLeft w:val="0"/>
      <w:marRight w:val="0"/>
      <w:marTop w:val="0"/>
      <w:marBottom w:val="0"/>
      <w:divBdr>
        <w:top w:val="none" w:sz="0" w:space="0" w:color="auto"/>
        <w:left w:val="none" w:sz="0" w:space="0" w:color="auto"/>
        <w:bottom w:val="none" w:sz="0" w:space="0" w:color="auto"/>
        <w:right w:val="none" w:sz="0" w:space="0" w:color="auto"/>
      </w:divBdr>
    </w:div>
    <w:div w:id="1457332545">
      <w:bodyDiv w:val="1"/>
      <w:marLeft w:val="0"/>
      <w:marRight w:val="0"/>
      <w:marTop w:val="0"/>
      <w:marBottom w:val="0"/>
      <w:divBdr>
        <w:top w:val="none" w:sz="0" w:space="0" w:color="auto"/>
        <w:left w:val="none" w:sz="0" w:space="0" w:color="auto"/>
        <w:bottom w:val="none" w:sz="0" w:space="0" w:color="auto"/>
        <w:right w:val="none" w:sz="0" w:space="0" w:color="auto"/>
      </w:divBdr>
    </w:div>
    <w:div w:id="1482773379">
      <w:bodyDiv w:val="1"/>
      <w:marLeft w:val="0"/>
      <w:marRight w:val="0"/>
      <w:marTop w:val="0"/>
      <w:marBottom w:val="0"/>
      <w:divBdr>
        <w:top w:val="none" w:sz="0" w:space="0" w:color="auto"/>
        <w:left w:val="none" w:sz="0" w:space="0" w:color="auto"/>
        <w:bottom w:val="none" w:sz="0" w:space="0" w:color="auto"/>
        <w:right w:val="none" w:sz="0" w:space="0" w:color="auto"/>
      </w:divBdr>
    </w:div>
    <w:div w:id="1483889514">
      <w:bodyDiv w:val="1"/>
      <w:marLeft w:val="0"/>
      <w:marRight w:val="0"/>
      <w:marTop w:val="0"/>
      <w:marBottom w:val="0"/>
      <w:divBdr>
        <w:top w:val="none" w:sz="0" w:space="0" w:color="auto"/>
        <w:left w:val="none" w:sz="0" w:space="0" w:color="auto"/>
        <w:bottom w:val="none" w:sz="0" w:space="0" w:color="auto"/>
        <w:right w:val="none" w:sz="0" w:space="0" w:color="auto"/>
      </w:divBdr>
    </w:div>
    <w:div w:id="1660309141">
      <w:bodyDiv w:val="1"/>
      <w:marLeft w:val="0"/>
      <w:marRight w:val="0"/>
      <w:marTop w:val="0"/>
      <w:marBottom w:val="0"/>
      <w:divBdr>
        <w:top w:val="none" w:sz="0" w:space="0" w:color="auto"/>
        <w:left w:val="none" w:sz="0" w:space="0" w:color="auto"/>
        <w:bottom w:val="none" w:sz="0" w:space="0" w:color="auto"/>
        <w:right w:val="none" w:sz="0" w:space="0" w:color="auto"/>
      </w:divBdr>
    </w:div>
    <w:div w:id="1791430737">
      <w:bodyDiv w:val="1"/>
      <w:marLeft w:val="0"/>
      <w:marRight w:val="0"/>
      <w:marTop w:val="0"/>
      <w:marBottom w:val="0"/>
      <w:divBdr>
        <w:top w:val="none" w:sz="0" w:space="0" w:color="auto"/>
        <w:left w:val="none" w:sz="0" w:space="0" w:color="auto"/>
        <w:bottom w:val="none" w:sz="0" w:space="0" w:color="auto"/>
        <w:right w:val="none" w:sz="0" w:space="0" w:color="auto"/>
      </w:divBdr>
    </w:div>
    <w:div w:id="1817642592">
      <w:bodyDiv w:val="1"/>
      <w:marLeft w:val="0"/>
      <w:marRight w:val="0"/>
      <w:marTop w:val="0"/>
      <w:marBottom w:val="0"/>
      <w:divBdr>
        <w:top w:val="none" w:sz="0" w:space="0" w:color="auto"/>
        <w:left w:val="none" w:sz="0" w:space="0" w:color="auto"/>
        <w:bottom w:val="none" w:sz="0" w:space="0" w:color="auto"/>
        <w:right w:val="none" w:sz="0" w:space="0" w:color="auto"/>
      </w:divBdr>
    </w:div>
    <w:div w:id="1836529571">
      <w:bodyDiv w:val="1"/>
      <w:marLeft w:val="0"/>
      <w:marRight w:val="0"/>
      <w:marTop w:val="0"/>
      <w:marBottom w:val="0"/>
      <w:divBdr>
        <w:top w:val="none" w:sz="0" w:space="0" w:color="auto"/>
        <w:left w:val="none" w:sz="0" w:space="0" w:color="auto"/>
        <w:bottom w:val="none" w:sz="0" w:space="0" w:color="auto"/>
        <w:right w:val="none" w:sz="0" w:space="0" w:color="auto"/>
      </w:divBdr>
    </w:div>
    <w:div w:id="1853371314">
      <w:bodyDiv w:val="1"/>
      <w:marLeft w:val="0"/>
      <w:marRight w:val="0"/>
      <w:marTop w:val="0"/>
      <w:marBottom w:val="0"/>
      <w:divBdr>
        <w:top w:val="none" w:sz="0" w:space="0" w:color="auto"/>
        <w:left w:val="none" w:sz="0" w:space="0" w:color="auto"/>
        <w:bottom w:val="none" w:sz="0" w:space="0" w:color="auto"/>
        <w:right w:val="none" w:sz="0" w:space="0" w:color="auto"/>
      </w:divBdr>
    </w:div>
    <w:div w:id="1972590464">
      <w:bodyDiv w:val="1"/>
      <w:marLeft w:val="0"/>
      <w:marRight w:val="0"/>
      <w:marTop w:val="0"/>
      <w:marBottom w:val="0"/>
      <w:divBdr>
        <w:top w:val="none" w:sz="0" w:space="0" w:color="auto"/>
        <w:left w:val="none" w:sz="0" w:space="0" w:color="auto"/>
        <w:bottom w:val="none" w:sz="0" w:space="0" w:color="auto"/>
        <w:right w:val="none" w:sz="0" w:space="0" w:color="auto"/>
      </w:divBdr>
    </w:div>
    <w:div w:id="1973317349">
      <w:bodyDiv w:val="1"/>
      <w:marLeft w:val="0"/>
      <w:marRight w:val="0"/>
      <w:marTop w:val="0"/>
      <w:marBottom w:val="0"/>
      <w:divBdr>
        <w:top w:val="none" w:sz="0" w:space="0" w:color="auto"/>
        <w:left w:val="none" w:sz="0" w:space="0" w:color="auto"/>
        <w:bottom w:val="none" w:sz="0" w:space="0" w:color="auto"/>
        <w:right w:val="none" w:sz="0" w:space="0" w:color="auto"/>
      </w:divBdr>
    </w:div>
    <w:div w:id="2034649391">
      <w:bodyDiv w:val="1"/>
      <w:marLeft w:val="0"/>
      <w:marRight w:val="0"/>
      <w:marTop w:val="0"/>
      <w:marBottom w:val="0"/>
      <w:divBdr>
        <w:top w:val="none" w:sz="0" w:space="0" w:color="auto"/>
        <w:left w:val="none" w:sz="0" w:space="0" w:color="auto"/>
        <w:bottom w:val="none" w:sz="0" w:space="0" w:color="auto"/>
        <w:right w:val="none" w:sz="0" w:space="0" w:color="auto"/>
      </w:divBdr>
    </w:div>
    <w:div w:id="21060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leuphana.de/inclusive-science-education" TargetMode="External"/><Relationship Id="rId2" Type="http://schemas.openxmlformats.org/officeDocument/2006/relationships/hyperlink" Target="http://www.leuphana.de/inclusive-science-education" TargetMode="External"/><Relationship Id="rId1" Type="http://schemas.openxmlformats.org/officeDocument/2006/relationships/hyperlink" Target="https://www.tiktok.com/@frankieelicious/video/6729142873863769350?lang=de" TargetMode="External"/><Relationship Id="rId4" Type="http://schemas.openxmlformats.org/officeDocument/2006/relationships/hyperlink" Target="http://www.leuphana.de/inclusive-science-edu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9AC4-64EA-4BC7-B910-6F7EF644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7972</Words>
  <Characters>50226</Characters>
  <Application>Microsoft Office Word</Application>
  <DocSecurity>0</DocSecurity>
  <Lines>418</Lines>
  <Paragraphs>116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58082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Pusch, Alexander</dc:creator>
  <cp:keywords/>
  <dc:description/>
  <cp:lastModifiedBy>Laura Ferreira</cp:lastModifiedBy>
  <cp:revision>2</cp:revision>
  <cp:lastPrinted>2021-03-23T17:06:00Z</cp:lastPrinted>
  <dcterms:created xsi:type="dcterms:W3CDTF">2022-09-12T12:15:00Z</dcterms:created>
  <dcterms:modified xsi:type="dcterms:W3CDTF">2022-09-12T12:15:00Z</dcterms:modified>
  <cp:category/>
</cp:coreProperties>
</file>